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e-DE"/>
        </w:rPr>
        <w:t>REGULAMIN</w:t>
      </w:r>
    </w:p>
    <w:p w:rsidR="003E3594" w:rsidRDefault="003E3594">
      <w:pPr>
        <w:pStyle w:val="Bezodstpw"/>
        <w:jc w:val="center"/>
        <w:rPr>
          <w:b/>
          <w:bCs/>
          <w:sz w:val="26"/>
          <w:szCs w:val="26"/>
        </w:rPr>
      </w:pP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sprawie przyznawania </w:t>
      </w:r>
      <w:proofErr w:type="spellStart"/>
      <w:r>
        <w:rPr>
          <w:b/>
          <w:bCs/>
          <w:sz w:val="26"/>
          <w:szCs w:val="26"/>
        </w:rPr>
        <w:t>środk</w:t>
      </w:r>
      <w:proofErr w:type="spellEnd"/>
      <w:r>
        <w:rPr>
          <w:b/>
          <w:bCs/>
          <w:sz w:val="26"/>
          <w:szCs w:val="26"/>
          <w:lang w:val="es-ES_tradnl"/>
        </w:rPr>
        <w:t>ó</w:t>
      </w:r>
      <w:r>
        <w:rPr>
          <w:b/>
          <w:bCs/>
          <w:sz w:val="26"/>
          <w:szCs w:val="26"/>
        </w:rPr>
        <w:t>w Europejskiego Funduszu Społecznego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na podjęcie działalności gospodarczej</w:t>
      </w: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ramach projektu:</w:t>
      </w:r>
    </w:p>
    <w:p w:rsidR="003E3594" w:rsidRDefault="003E3594">
      <w:pPr>
        <w:pStyle w:val="Bezodstpw"/>
        <w:jc w:val="center"/>
        <w:rPr>
          <w:b/>
          <w:bCs/>
          <w:sz w:val="26"/>
          <w:szCs w:val="26"/>
        </w:rPr>
      </w:pP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„Wsparcie aktywności zawodowej os</w:t>
      </w:r>
      <w:r>
        <w:rPr>
          <w:b/>
          <w:bCs/>
          <w:sz w:val="26"/>
          <w:szCs w:val="26"/>
          <w:lang w:val="es-ES_tradnl"/>
        </w:rPr>
        <w:t>ó</w:t>
      </w:r>
      <w:r>
        <w:rPr>
          <w:b/>
          <w:bCs/>
          <w:sz w:val="26"/>
          <w:szCs w:val="26"/>
        </w:rPr>
        <w:t>b bezrobotnych w Toruniu (III)”</w:t>
      </w: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 priorytetowa 8. Aktywni na rynku pracy</w:t>
      </w: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Działanie: </w:t>
      </w:r>
      <w:r>
        <w:rPr>
          <w:b/>
          <w:bCs/>
          <w:sz w:val="26"/>
          <w:szCs w:val="26"/>
        </w:rPr>
        <w:t>8.1 Podniesienie aktywności zawodowej os</w:t>
      </w:r>
      <w:r>
        <w:rPr>
          <w:b/>
          <w:bCs/>
          <w:sz w:val="26"/>
          <w:szCs w:val="26"/>
          <w:lang w:val="es-ES_tradnl"/>
        </w:rPr>
        <w:t>ó</w:t>
      </w:r>
      <w:r>
        <w:rPr>
          <w:b/>
          <w:bCs/>
          <w:sz w:val="26"/>
          <w:szCs w:val="26"/>
        </w:rPr>
        <w:t xml:space="preserve">b bezrobotnych poprzez działania powiatowych </w:t>
      </w:r>
      <w:proofErr w:type="spellStart"/>
      <w:r>
        <w:rPr>
          <w:b/>
          <w:bCs/>
          <w:sz w:val="26"/>
          <w:szCs w:val="26"/>
        </w:rPr>
        <w:t>urzęd</w:t>
      </w:r>
      <w:proofErr w:type="spellEnd"/>
      <w:r>
        <w:rPr>
          <w:b/>
          <w:bCs/>
          <w:sz w:val="26"/>
          <w:szCs w:val="26"/>
          <w:lang w:val="es-ES_tradnl"/>
        </w:rPr>
        <w:t>ó</w:t>
      </w:r>
      <w:r>
        <w:rPr>
          <w:b/>
          <w:bCs/>
          <w:sz w:val="26"/>
          <w:szCs w:val="26"/>
        </w:rPr>
        <w:t xml:space="preserve">w pracy </w:t>
      </w: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Regionalnego Programu Operacyjnego WK-P na lata 2014-2020.</w:t>
      </w: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</w:t>
      </w:r>
    </w:p>
    <w:p w:rsidR="003E3594" w:rsidRDefault="00EF3688">
      <w:pPr>
        <w:pStyle w:val="Bezodstpw"/>
        <w:jc w:val="center"/>
        <w:rPr>
          <w:b/>
          <w:bCs/>
          <w:sz w:val="24"/>
          <w:szCs w:val="24"/>
        </w:rPr>
      </w:pPr>
      <w:r w:rsidRPr="00B07877">
        <w:rPr>
          <w:b/>
          <w:bCs/>
          <w:sz w:val="24"/>
          <w:szCs w:val="24"/>
        </w:rPr>
        <w:t>POSTANOWIENIA OG</w:t>
      </w:r>
      <w:r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  <w:lang w:val="de-DE"/>
        </w:rPr>
        <w:t>LNE</w:t>
      </w:r>
    </w:p>
    <w:p w:rsidR="003E3594" w:rsidRDefault="003E3594">
      <w:pPr>
        <w:pStyle w:val="Bezodstpw"/>
        <w:jc w:val="center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Niniejszy Regulamin opracowany jest na podstawie: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</w:t>
      </w:r>
      <w:r>
        <w:rPr>
          <w:sz w:val="24"/>
          <w:szCs w:val="24"/>
        </w:rPr>
        <w:t>tawy z dnia 20 kwietnia 2004r. o promocji zatrudnienia i instytucjach rynku pracy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</w:t>
      </w:r>
      <w:r w:rsidRPr="00B07877">
        <w:rPr>
          <w:color w:val="auto"/>
          <w:sz w:val="24"/>
          <w:szCs w:val="24"/>
        </w:rPr>
        <w:t xml:space="preserve">. </w:t>
      </w:r>
      <w:r w:rsidRPr="00B07877">
        <w:rPr>
          <w:color w:val="auto"/>
          <w:sz w:val="24"/>
          <w:szCs w:val="24"/>
          <w:u w:color="FF0000"/>
        </w:rPr>
        <w:t xml:space="preserve">z 2017r. poz. 1065 </w:t>
      </w:r>
      <w:r w:rsidRPr="00B07877">
        <w:rPr>
          <w:color w:val="auto"/>
          <w:sz w:val="24"/>
          <w:szCs w:val="24"/>
        </w:rPr>
        <w:t xml:space="preserve">z </w:t>
      </w:r>
      <w:proofErr w:type="spellStart"/>
      <w:r w:rsidRPr="00B07877">
        <w:rPr>
          <w:color w:val="auto"/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</w:t>
      </w:r>
      <w:r w:rsidR="00B07877">
        <w:rPr>
          <w:sz w:val="24"/>
          <w:szCs w:val="24"/>
        </w:rPr>
        <w:t xml:space="preserve">Rodziny </w:t>
      </w:r>
      <w:r>
        <w:rPr>
          <w:sz w:val="24"/>
          <w:szCs w:val="24"/>
        </w:rPr>
        <w:t xml:space="preserve">Pracy i Polityki Społecznej z dnia 14.07.2017r. </w:t>
      </w:r>
      <w:r>
        <w:rPr>
          <w:sz w:val="24"/>
          <w:szCs w:val="24"/>
        </w:rPr>
        <w:br/>
      </w:r>
      <w:r>
        <w:rPr>
          <w:sz w:val="24"/>
          <w:szCs w:val="24"/>
        </w:rPr>
        <w:t>w sprawie dokonywania z Funduszu Pracy refundacji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wyposażenia lub doposażenia stanowiska pracy dla skierowanego bezrobotnego oraz przyznawania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2017r. poz.1380);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rozporządzenia Komisji (UE) nr 1407/2013 z dnia 18 grudnia 2013 r. w sprawie stos</w:t>
      </w:r>
      <w:r>
        <w:rPr>
          <w:sz w:val="24"/>
          <w:szCs w:val="24"/>
        </w:rPr>
        <w:t xml:space="preserve">owania art. 107 i 108 Traktatu o funkcjonowaniu Unii Europejskiej do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(Dz. Urz. UE L 352.1 z 24.12.2013r.);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30 kwietnia 2004r. o postępowaniu w sprawach dotyczących pomocy publicznej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 z 2016r., poz. 1808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>
        <w:rPr>
          <w:sz w:val="24"/>
          <w:szCs w:val="24"/>
        </w:rPr>
        <w:t>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 lipca 2004r. o swobodzie działalności gospodarczej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2016r. poz. 1829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3E3594" w:rsidRPr="0007293E" w:rsidRDefault="00EF3688">
      <w:pPr>
        <w:pStyle w:val="Bezodstpw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07293E">
        <w:rPr>
          <w:color w:val="auto"/>
          <w:sz w:val="24"/>
          <w:szCs w:val="24"/>
        </w:rPr>
        <w:lastRenderedPageBreak/>
        <w:t xml:space="preserve">ustawy z dnia 14 czerwca 1960r. - Kodeks postępowania administracyjnego </w:t>
      </w:r>
      <w:r w:rsidRPr="0007293E">
        <w:rPr>
          <w:bCs/>
          <w:color w:val="auto"/>
          <w:sz w:val="24"/>
          <w:szCs w:val="24"/>
        </w:rPr>
        <w:t>(</w:t>
      </w:r>
      <w:proofErr w:type="spellStart"/>
      <w:r w:rsidRPr="0007293E">
        <w:rPr>
          <w:bCs/>
          <w:color w:val="auto"/>
          <w:sz w:val="24"/>
          <w:szCs w:val="24"/>
        </w:rPr>
        <w:t>t.j</w:t>
      </w:r>
      <w:proofErr w:type="spellEnd"/>
      <w:r w:rsidRPr="0007293E">
        <w:rPr>
          <w:bCs/>
          <w:color w:val="auto"/>
          <w:sz w:val="24"/>
          <w:szCs w:val="24"/>
        </w:rPr>
        <w:t>. Dz. U. z 201</w:t>
      </w:r>
      <w:r w:rsidRPr="0007293E">
        <w:rPr>
          <w:bCs/>
          <w:color w:val="auto"/>
          <w:sz w:val="24"/>
          <w:szCs w:val="24"/>
        </w:rPr>
        <w:t>7r. poz. 1257);</w:t>
      </w:r>
    </w:p>
    <w:p w:rsidR="003E3594" w:rsidRPr="0007293E" w:rsidRDefault="00EF3688">
      <w:pPr>
        <w:pStyle w:val="Bezodstpw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07293E">
        <w:rPr>
          <w:color w:val="auto"/>
          <w:sz w:val="24"/>
          <w:szCs w:val="24"/>
        </w:rPr>
        <w:t>ustawy z 23 kwietnia 1964r. - Kod</w:t>
      </w:r>
      <w:r w:rsidRPr="0007293E">
        <w:rPr>
          <w:color w:val="auto"/>
          <w:sz w:val="24"/>
          <w:szCs w:val="24"/>
        </w:rPr>
        <w:t>eks cywilny (</w:t>
      </w:r>
      <w:proofErr w:type="spellStart"/>
      <w:r w:rsidRPr="0007293E">
        <w:rPr>
          <w:color w:val="auto"/>
          <w:sz w:val="24"/>
          <w:szCs w:val="24"/>
        </w:rPr>
        <w:t>t.j</w:t>
      </w:r>
      <w:proofErr w:type="spellEnd"/>
      <w:r w:rsidRPr="0007293E">
        <w:rPr>
          <w:color w:val="auto"/>
          <w:sz w:val="24"/>
          <w:szCs w:val="24"/>
        </w:rPr>
        <w:t>. Dz. U. z 201</w:t>
      </w:r>
      <w:r w:rsidRPr="0007293E">
        <w:rPr>
          <w:color w:val="auto"/>
          <w:sz w:val="24"/>
          <w:szCs w:val="24"/>
        </w:rPr>
        <w:t>7, poz. 459);</w:t>
      </w:r>
    </w:p>
    <w:p w:rsidR="003E3594" w:rsidRPr="0007293E" w:rsidRDefault="00EF3688">
      <w:pPr>
        <w:pStyle w:val="Bezodstpw"/>
        <w:numPr>
          <w:ilvl w:val="0"/>
          <w:numId w:val="2"/>
        </w:numPr>
        <w:jc w:val="both"/>
        <w:rPr>
          <w:color w:val="auto"/>
          <w:sz w:val="24"/>
          <w:szCs w:val="24"/>
          <w:u w:color="FF0000"/>
        </w:rPr>
      </w:pPr>
      <w:r w:rsidRPr="0007293E">
        <w:rPr>
          <w:color w:val="auto"/>
          <w:sz w:val="24"/>
          <w:szCs w:val="24"/>
        </w:rPr>
        <w:t>ustawy z 17 listopada 1964r. - Kodeks postępowania cywilnego (</w:t>
      </w:r>
      <w:proofErr w:type="spellStart"/>
      <w:r w:rsidRPr="0007293E">
        <w:rPr>
          <w:color w:val="auto"/>
          <w:sz w:val="24"/>
          <w:szCs w:val="24"/>
        </w:rPr>
        <w:t>t.j</w:t>
      </w:r>
      <w:proofErr w:type="spellEnd"/>
      <w:r w:rsidRPr="0007293E">
        <w:rPr>
          <w:color w:val="auto"/>
          <w:sz w:val="24"/>
          <w:szCs w:val="24"/>
          <w:u w:color="FF0000"/>
        </w:rPr>
        <w:t xml:space="preserve">. Dz. U z 2016r. poz. 1822 z </w:t>
      </w:r>
      <w:proofErr w:type="spellStart"/>
      <w:r w:rsidRPr="0007293E">
        <w:rPr>
          <w:color w:val="auto"/>
          <w:sz w:val="24"/>
          <w:szCs w:val="24"/>
          <w:u w:color="FF0000"/>
        </w:rPr>
        <w:t>późn</w:t>
      </w:r>
      <w:proofErr w:type="spellEnd"/>
      <w:r w:rsidRPr="0007293E">
        <w:rPr>
          <w:color w:val="auto"/>
          <w:sz w:val="24"/>
          <w:szCs w:val="24"/>
          <w:u w:color="FF0000"/>
        </w:rPr>
        <w:t>. zm.);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7293E">
        <w:rPr>
          <w:color w:val="auto"/>
          <w:sz w:val="24"/>
          <w:szCs w:val="24"/>
        </w:rPr>
        <w:t>Wytycznych w zakresie kwalifikowalności</w:t>
      </w:r>
      <w:r w:rsidRPr="0007293E">
        <w:rPr>
          <w:color w:val="auto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wydatk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ramach Europejskiego Funduszu Rozwoju </w:t>
      </w:r>
      <w:r>
        <w:rPr>
          <w:sz w:val="24"/>
          <w:szCs w:val="24"/>
        </w:rPr>
        <w:t xml:space="preserve">Regionalnego, Europejskiego Funduszu Społecznego oraz Funduszu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jności</w:t>
      </w:r>
      <w:proofErr w:type="spellEnd"/>
      <w:r>
        <w:rPr>
          <w:sz w:val="24"/>
          <w:szCs w:val="24"/>
        </w:rPr>
        <w:t xml:space="preserve"> na lata 2014-2020;</w:t>
      </w:r>
    </w:p>
    <w:p w:rsidR="003E3594" w:rsidRDefault="00EF3688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Szczegółowego Opisu Osi Priorytetowych Regionalnego Programu Operacyjnego </w:t>
      </w:r>
      <w:proofErr w:type="spellStart"/>
      <w:r>
        <w:rPr>
          <w:sz w:val="24"/>
          <w:szCs w:val="24"/>
        </w:rPr>
        <w:t>Wojew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dztwa</w:t>
      </w:r>
      <w:proofErr w:type="spellEnd"/>
      <w:r>
        <w:rPr>
          <w:sz w:val="24"/>
          <w:szCs w:val="24"/>
        </w:rPr>
        <w:t xml:space="preserve"> Kujawsko-Pomorskiego na lata 2014 – 2020;</w:t>
      </w:r>
    </w:p>
    <w:p w:rsidR="003E3594" w:rsidRDefault="003E3594">
      <w:pPr>
        <w:spacing w:after="0"/>
        <w:ind w:left="12" w:hanging="12"/>
        <w:jc w:val="both"/>
        <w:rPr>
          <w:sz w:val="24"/>
          <w:szCs w:val="24"/>
        </w:rPr>
      </w:pPr>
    </w:p>
    <w:p w:rsidR="003E3594" w:rsidRDefault="00EF3688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Wytycznych w zakresie realizacji za</w:t>
      </w:r>
      <w:r>
        <w:rPr>
          <w:sz w:val="24"/>
          <w:szCs w:val="24"/>
        </w:rPr>
        <w:t>sady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wności</w:t>
      </w:r>
      <w:proofErr w:type="spellEnd"/>
      <w:r>
        <w:rPr>
          <w:sz w:val="24"/>
          <w:szCs w:val="24"/>
        </w:rPr>
        <w:t xml:space="preserve"> szans i niedyskryminacji, w tym dostępności dla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z niepełnosprawnościami oraz zasady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wności</w:t>
      </w:r>
      <w:proofErr w:type="spellEnd"/>
      <w:r>
        <w:rPr>
          <w:sz w:val="24"/>
          <w:szCs w:val="24"/>
        </w:rPr>
        <w:t xml:space="preserve"> szans kobiet i mężczyzn w ramach funduszy unijnych na lata 2014-2020.</w:t>
      </w:r>
    </w:p>
    <w:p w:rsidR="003E3594" w:rsidRDefault="003E3594">
      <w:pPr>
        <w:spacing w:after="0"/>
        <w:ind w:left="12" w:hanging="12"/>
        <w:jc w:val="both"/>
        <w:rPr>
          <w:sz w:val="24"/>
          <w:szCs w:val="24"/>
        </w:rPr>
      </w:pPr>
    </w:p>
    <w:p w:rsidR="003E3594" w:rsidRDefault="00EF3688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Wniosku o dofinansowanie projektu „Wsparcie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bez</w:t>
      </w:r>
      <w:r>
        <w:rPr>
          <w:sz w:val="24"/>
          <w:szCs w:val="24"/>
        </w:rPr>
        <w:t xml:space="preserve">robotnych w Toruniu (III)”, Oś priorytetowa 8. Aktywni na rynku pracy, </w:t>
      </w:r>
      <w:r>
        <w:rPr>
          <w:sz w:val="24"/>
          <w:szCs w:val="24"/>
        </w:rPr>
        <w:br/>
      </w:r>
      <w:r>
        <w:rPr>
          <w:sz w:val="24"/>
          <w:szCs w:val="24"/>
        </w:rPr>
        <w:t>Działanie: 8.1 Podniesienie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bezrobotnych poprzez działania powiatowych </w:t>
      </w:r>
      <w:proofErr w:type="spellStart"/>
      <w:r>
        <w:rPr>
          <w:sz w:val="24"/>
          <w:szCs w:val="24"/>
        </w:rPr>
        <w:t>urzęd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pracy RPO WK-P na lata 2014-2020.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3E3594" w:rsidRDefault="003E3594">
      <w:pPr>
        <w:pStyle w:val="Bezodstpw"/>
        <w:jc w:val="center"/>
        <w:rPr>
          <w:sz w:val="24"/>
          <w:szCs w:val="24"/>
        </w:rPr>
      </w:pPr>
    </w:p>
    <w:p w:rsidR="003E3594" w:rsidRDefault="00EF36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Ilekroć w niniejszym Regulaminie </w:t>
      </w:r>
      <w:r>
        <w:rPr>
          <w:sz w:val="24"/>
          <w:szCs w:val="24"/>
        </w:rPr>
        <w:t>mowa jest o: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Urzędzie - należy przez to rozumieć Powiatowy Urząd Pracy dla Miasta Torunia;</w:t>
      </w:r>
    </w:p>
    <w:p w:rsidR="003E3594" w:rsidRPr="00B07877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  <w:u w:color="FF0000"/>
        </w:rPr>
      </w:pPr>
      <w:r w:rsidRPr="00B07877">
        <w:rPr>
          <w:color w:val="auto"/>
          <w:sz w:val="24"/>
          <w:szCs w:val="24"/>
        </w:rPr>
        <w:t xml:space="preserve">Ustawie – </w:t>
      </w:r>
      <w:r w:rsidRPr="00B07877">
        <w:rPr>
          <w:color w:val="auto"/>
          <w:sz w:val="24"/>
          <w:szCs w:val="24"/>
          <w:lang w:val="it-IT"/>
        </w:rPr>
        <w:t>nale</w:t>
      </w:r>
      <w:proofErr w:type="spellStart"/>
      <w:r w:rsidRPr="00B07877">
        <w:rPr>
          <w:color w:val="auto"/>
          <w:sz w:val="24"/>
          <w:szCs w:val="24"/>
        </w:rPr>
        <w:t>ży</w:t>
      </w:r>
      <w:proofErr w:type="spellEnd"/>
      <w:r w:rsidRPr="00B07877">
        <w:rPr>
          <w:color w:val="auto"/>
          <w:sz w:val="24"/>
          <w:szCs w:val="24"/>
        </w:rPr>
        <w:t xml:space="preserve"> przez to rozumieć ustawę z dnia 20 kwietnia 2004r. o promocji zatrudnienia i instytucjach rynku pracy (</w:t>
      </w:r>
      <w:proofErr w:type="spellStart"/>
      <w:r w:rsidRPr="00B07877">
        <w:rPr>
          <w:color w:val="auto"/>
          <w:sz w:val="24"/>
          <w:szCs w:val="24"/>
          <w:u w:color="FF0000"/>
        </w:rPr>
        <w:t>t.j</w:t>
      </w:r>
      <w:proofErr w:type="spellEnd"/>
      <w:r w:rsidRPr="00B07877">
        <w:rPr>
          <w:color w:val="auto"/>
          <w:sz w:val="24"/>
          <w:szCs w:val="24"/>
          <w:u w:color="FF0000"/>
        </w:rPr>
        <w:t xml:space="preserve">. Dz. U. z 2017r. poz. 1065 z </w:t>
      </w:r>
      <w:proofErr w:type="spellStart"/>
      <w:r w:rsidRPr="00B07877">
        <w:rPr>
          <w:color w:val="auto"/>
          <w:sz w:val="24"/>
          <w:szCs w:val="24"/>
          <w:u w:color="FF0000"/>
        </w:rPr>
        <w:t>późn</w:t>
      </w:r>
      <w:proofErr w:type="spellEnd"/>
      <w:r w:rsidRPr="00B07877">
        <w:rPr>
          <w:color w:val="auto"/>
          <w:sz w:val="24"/>
          <w:szCs w:val="24"/>
          <w:u w:color="FF0000"/>
        </w:rPr>
        <w:t>. zm.);</w:t>
      </w:r>
    </w:p>
    <w:p w:rsidR="003E3594" w:rsidRPr="00B07877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B07877">
        <w:rPr>
          <w:color w:val="auto"/>
          <w:sz w:val="24"/>
          <w:szCs w:val="24"/>
        </w:rPr>
        <w:t xml:space="preserve">Rozporządzeniu – </w:t>
      </w:r>
      <w:r w:rsidRPr="00B07877">
        <w:rPr>
          <w:color w:val="auto"/>
          <w:sz w:val="24"/>
          <w:szCs w:val="24"/>
          <w:lang w:val="it-IT"/>
        </w:rPr>
        <w:t>nale</w:t>
      </w:r>
      <w:proofErr w:type="spellStart"/>
      <w:r w:rsidRPr="00B07877">
        <w:rPr>
          <w:color w:val="auto"/>
          <w:sz w:val="24"/>
          <w:szCs w:val="24"/>
        </w:rPr>
        <w:t>ży</w:t>
      </w:r>
      <w:proofErr w:type="spellEnd"/>
      <w:r w:rsidRPr="00B07877">
        <w:rPr>
          <w:color w:val="auto"/>
          <w:sz w:val="24"/>
          <w:szCs w:val="24"/>
        </w:rPr>
        <w:t xml:space="preserve"> przez to rozumieć rozporządzenie Ministra Pracy </w:t>
      </w:r>
      <w:r w:rsidRPr="00B07877">
        <w:rPr>
          <w:color w:val="auto"/>
          <w:sz w:val="24"/>
          <w:szCs w:val="24"/>
        </w:rPr>
        <w:br/>
      </w:r>
      <w:r w:rsidRPr="00B07877">
        <w:rPr>
          <w:color w:val="auto"/>
          <w:sz w:val="24"/>
          <w:szCs w:val="24"/>
        </w:rPr>
        <w:t xml:space="preserve">i Polityki Społecznej z dnia </w:t>
      </w:r>
      <w:r w:rsidRPr="00B07877">
        <w:rPr>
          <w:color w:val="auto"/>
          <w:sz w:val="24"/>
          <w:szCs w:val="24"/>
          <w:u w:color="FF0000"/>
        </w:rPr>
        <w:t xml:space="preserve">14.07.2017r. </w:t>
      </w:r>
      <w:r w:rsidRPr="00B07877">
        <w:rPr>
          <w:color w:val="auto"/>
          <w:sz w:val="24"/>
          <w:szCs w:val="24"/>
        </w:rPr>
        <w:t xml:space="preserve">w sprawie dokonywania </w:t>
      </w:r>
      <w:r w:rsidRPr="00B07877">
        <w:rPr>
          <w:color w:val="auto"/>
          <w:sz w:val="24"/>
          <w:szCs w:val="24"/>
        </w:rPr>
        <w:br/>
      </w:r>
      <w:r w:rsidRPr="00B07877">
        <w:rPr>
          <w:color w:val="auto"/>
          <w:sz w:val="24"/>
          <w:szCs w:val="24"/>
        </w:rPr>
        <w:t>z Funduszu Pracy refundacji koszt</w:t>
      </w:r>
      <w:r w:rsidRPr="00B07877">
        <w:rPr>
          <w:color w:val="auto"/>
          <w:sz w:val="24"/>
          <w:szCs w:val="24"/>
          <w:lang w:val="es-ES_tradnl"/>
        </w:rPr>
        <w:t>ó</w:t>
      </w:r>
      <w:r w:rsidRPr="00B07877">
        <w:rPr>
          <w:color w:val="auto"/>
          <w:sz w:val="24"/>
          <w:szCs w:val="24"/>
        </w:rPr>
        <w:t>w wyposażenia lub doposażenia stanowiska pracy dla skierowanego bezrobotnego oraz pr</w:t>
      </w:r>
      <w:r w:rsidRPr="00B07877">
        <w:rPr>
          <w:color w:val="auto"/>
          <w:sz w:val="24"/>
          <w:szCs w:val="24"/>
        </w:rPr>
        <w:t xml:space="preserve">zyznawania </w:t>
      </w:r>
      <w:proofErr w:type="spellStart"/>
      <w:r w:rsidRPr="00B07877">
        <w:rPr>
          <w:color w:val="auto"/>
          <w:sz w:val="24"/>
          <w:szCs w:val="24"/>
        </w:rPr>
        <w:t>środk</w:t>
      </w:r>
      <w:proofErr w:type="spellEnd"/>
      <w:r w:rsidRPr="00B07877">
        <w:rPr>
          <w:color w:val="auto"/>
          <w:sz w:val="24"/>
          <w:szCs w:val="24"/>
          <w:lang w:val="es-ES_tradnl"/>
        </w:rPr>
        <w:t>ó</w:t>
      </w:r>
      <w:r w:rsidRPr="00B07877">
        <w:rPr>
          <w:color w:val="auto"/>
          <w:sz w:val="24"/>
          <w:szCs w:val="24"/>
        </w:rPr>
        <w:t>w na podjęcie działalności gospodarczej (</w:t>
      </w:r>
      <w:proofErr w:type="spellStart"/>
      <w:r w:rsidRPr="00B07877">
        <w:rPr>
          <w:color w:val="auto"/>
          <w:sz w:val="24"/>
          <w:szCs w:val="24"/>
          <w:u w:color="FF0000"/>
        </w:rPr>
        <w:t>t.j</w:t>
      </w:r>
      <w:proofErr w:type="spellEnd"/>
      <w:r w:rsidRPr="00B07877">
        <w:rPr>
          <w:color w:val="auto"/>
          <w:sz w:val="24"/>
          <w:szCs w:val="24"/>
          <w:u w:color="FF0000"/>
        </w:rPr>
        <w:t>. Dz. U. z 2017r. poz.1380);</w:t>
      </w:r>
    </w:p>
    <w:p w:rsidR="003E3594" w:rsidRPr="00B07877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B07877">
        <w:rPr>
          <w:color w:val="auto"/>
          <w:sz w:val="24"/>
          <w:szCs w:val="24"/>
        </w:rPr>
        <w:t xml:space="preserve">bezrobotnym – oznacza to osobę spełniającą przesłanki art.2 ust.1 pkt 2 Ustawy; 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absolwencie CIS – oznacza to absolwenta centrum integracji społecznej,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</w:t>
      </w:r>
      <w:r>
        <w:rPr>
          <w:sz w:val="24"/>
          <w:szCs w:val="24"/>
        </w:rPr>
        <w:t xml:space="preserve"> w art. 2 pkt 1a ustawy z dnia 13 czerwca 2003 r. o zatrudnieniu socjalnym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2016, poz. 1828);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absolwencie KIS – oznacza to absolwenta klubu integracji społecznej,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art. 2 pkt 1b ustawy z dnia 13 czerwca 2003 r. o zatrudnieniu socjaln</w:t>
      </w:r>
      <w:r>
        <w:rPr>
          <w:sz w:val="24"/>
          <w:szCs w:val="24"/>
        </w:rPr>
        <w:t>ym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2016, poz. 1828);</w:t>
      </w:r>
    </w:p>
    <w:p w:rsidR="003E3594" w:rsidRPr="00B07877" w:rsidRDefault="00EF3688">
      <w:pPr>
        <w:pStyle w:val="Bezodstpw"/>
        <w:numPr>
          <w:ilvl w:val="0"/>
          <w:numId w:val="5"/>
        </w:numPr>
        <w:spacing w:after="0"/>
        <w:jc w:val="both"/>
        <w:rPr>
          <w:color w:val="auto"/>
          <w:sz w:val="24"/>
          <w:szCs w:val="24"/>
          <w:u w:color="FF0000"/>
        </w:rPr>
      </w:pPr>
      <w:r w:rsidRPr="00B07877">
        <w:rPr>
          <w:color w:val="auto"/>
          <w:sz w:val="24"/>
          <w:szCs w:val="24"/>
          <w:u w:color="FF0000"/>
        </w:rPr>
        <w:t xml:space="preserve">opiekunie – </w:t>
      </w:r>
      <w:r w:rsidRPr="00B07877">
        <w:rPr>
          <w:color w:val="auto"/>
          <w:sz w:val="24"/>
          <w:szCs w:val="24"/>
          <w:u w:color="FF0000"/>
          <w:lang w:val="it-IT"/>
        </w:rPr>
        <w:t>nale</w:t>
      </w:r>
      <w:proofErr w:type="spellStart"/>
      <w:r w:rsidRPr="00B07877">
        <w:rPr>
          <w:color w:val="auto"/>
          <w:sz w:val="24"/>
          <w:szCs w:val="24"/>
          <w:u w:color="FF0000"/>
        </w:rPr>
        <w:t>ży</w:t>
      </w:r>
      <w:proofErr w:type="spellEnd"/>
      <w:r w:rsidRPr="00B07877">
        <w:rPr>
          <w:color w:val="auto"/>
          <w:sz w:val="24"/>
          <w:szCs w:val="24"/>
          <w:u w:color="FF0000"/>
        </w:rPr>
        <w:t xml:space="preserve"> przez to rozumieć poszukującego pracy niepozostającego w zatrudnieniu lub niewykonującego innej pracy zarobkowej opiekuna osoby </w:t>
      </w:r>
      <w:r w:rsidRPr="00B07877">
        <w:rPr>
          <w:color w:val="auto"/>
          <w:sz w:val="24"/>
          <w:szCs w:val="24"/>
          <w:u w:color="FF0000"/>
        </w:rPr>
        <w:lastRenderedPageBreak/>
        <w:t>niepełnosprawnej, z wyłączeniem opiekuna osoby niepełnosprawnej pobierającego ś</w:t>
      </w:r>
      <w:r w:rsidRPr="00B07877">
        <w:rPr>
          <w:color w:val="auto"/>
          <w:sz w:val="24"/>
          <w:szCs w:val="24"/>
          <w:u w:color="FF0000"/>
        </w:rPr>
        <w:t>wiadczenie pielęgnacyjne lub specjalny zasiłek opiekuńczy na podstawie przepis</w:t>
      </w:r>
      <w:r w:rsidRPr="00B07877">
        <w:rPr>
          <w:color w:val="auto"/>
          <w:sz w:val="24"/>
          <w:szCs w:val="24"/>
          <w:u w:color="FF0000"/>
          <w:lang w:val="es-ES_tradnl"/>
        </w:rPr>
        <w:t>ó</w:t>
      </w:r>
      <w:r w:rsidRPr="00B07877">
        <w:rPr>
          <w:color w:val="auto"/>
          <w:sz w:val="24"/>
          <w:szCs w:val="24"/>
          <w:u w:color="FF0000"/>
        </w:rPr>
        <w:t>w o świadczeniach rodzinnych, lub zasiłek dla opiekuna na podstawie przepis</w:t>
      </w:r>
      <w:r w:rsidRPr="00B07877">
        <w:rPr>
          <w:color w:val="auto"/>
          <w:sz w:val="24"/>
          <w:szCs w:val="24"/>
          <w:u w:color="FF0000"/>
          <w:lang w:val="es-ES_tradnl"/>
        </w:rPr>
        <w:t>ó</w:t>
      </w:r>
      <w:r w:rsidRPr="00B07877">
        <w:rPr>
          <w:color w:val="auto"/>
          <w:sz w:val="24"/>
          <w:szCs w:val="24"/>
          <w:u w:color="FF0000"/>
        </w:rPr>
        <w:t xml:space="preserve">w </w:t>
      </w:r>
      <w:r w:rsidRPr="00B07877">
        <w:rPr>
          <w:color w:val="auto"/>
          <w:u w:color="FF0000"/>
        </w:rPr>
        <w:t>o ustaleniu</w:t>
      </w:r>
      <w:r w:rsidRPr="00B07877">
        <w:rPr>
          <w:color w:val="auto"/>
          <w:sz w:val="24"/>
          <w:szCs w:val="24"/>
          <w:u w:color="FF0000"/>
        </w:rPr>
        <w:t xml:space="preserve"> i wypłacie </w:t>
      </w:r>
      <w:proofErr w:type="spellStart"/>
      <w:r w:rsidRPr="00B07877">
        <w:rPr>
          <w:color w:val="auto"/>
          <w:sz w:val="24"/>
          <w:szCs w:val="24"/>
          <w:u w:color="FF0000"/>
        </w:rPr>
        <w:t>zasiłk</w:t>
      </w:r>
      <w:proofErr w:type="spellEnd"/>
      <w:r w:rsidRPr="00B07877">
        <w:rPr>
          <w:color w:val="auto"/>
          <w:sz w:val="24"/>
          <w:szCs w:val="24"/>
          <w:u w:color="FF0000"/>
          <w:lang w:val="es-ES_tradnl"/>
        </w:rPr>
        <w:t>ó</w:t>
      </w:r>
      <w:r w:rsidRPr="00B07877">
        <w:rPr>
          <w:color w:val="auto"/>
          <w:sz w:val="24"/>
          <w:szCs w:val="24"/>
          <w:u w:color="FF0000"/>
        </w:rPr>
        <w:t>w dla opiekun</w:t>
      </w:r>
      <w:r w:rsidRPr="00B07877">
        <w:rPr>
          <w:color w:val="auto"/>
          <w:sz w:val="24"/>
          <w:szCs w:val="24"/>
          <w:u w:color="FF0000"/>
          <w:lang w:val="es-ES_tradnl"/>
        </w:rPr>
        <w:t>ó</w:t>
      </w:r>
      <w:r w:rsidRPr="00B07877">
        <w:rPr>
          <w:color w:val="auto"/>
          <w:sz w:val="24"/>
          <w:szCs w:val="24"/>
          <w:u w:color="FF0000"/>
        </w:rPr>
        <w:t>w;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B07877">
        <w:rPr>
          <w:color w:val="auto"/>
          <w:sz w:val="24"/>
          <w:szCs w:val="24"/>
        </w:rPr>
        <w:t xml:space="preserve">osobie długotrwale bezrobotnej – </w:t>
      </w:r>
      <w:r w:rsidRPr="00B07877">
        <w:rPr>
          <w:color w:val="auto"/>
          <w:sz w:val="24"/>
          <w:szCs w:val="24"/>
          <w:lang w:val="it-IT"/>
        </w:rPr>
        <w:t>nale</w:t>
      </w:r>
      <w:proofErr w:type="spellStart"/>
      <w:r w:rsidRPr="00B07877">
        <w:rPr>
          <w:color w:val="auto"/>
          <w:sz w:val="24"/>
          <w:szCs w:val="24"/>
        </w:rPr>
        <w:t>ży</w:t>
      </w:r>
      <w:proofErr w:type="spellEnd"/>
      <w:r w:rsidRPr="00B07877">
        <w:rPr>
          <w:color w:val="auto"/>
          <w:sz w:val="24"/>
          <w:szCs w:val="24"/>
        </w:rPr>
        <w:t xml:space="preserve"> przez to </w:t>
      </w:r>
      <w:r>
        <w:rPr>
          <w:sz w:val="24"/>
          <w:szCs w:val="24"/>
        </w:rPr>
        <w:t xml:space="preserve">rozumieć osobę bezrobotną nieprzerwanie przez okres ponad 12 miesięcy, status osoby długotrwale bezrobotnej określany jest na dzień przystąpienia do projektu; 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osobie z orzeczeniem o </w:t>
      </w:r>
      <w:proofErr w:type="spellStart"/>
      <w:r>
        <w:rPr>
          <w:sz w:val="24"/>
          <w:szCs w:val="24"/>
        </w:rPr>
        <w:t>niepełnosprawnoś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t>– oznacza to osobę niepełnosprawną w świetle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 ustawy z dnia 27 sierpnia 1997 r. o rehabilitacji zawodowej i społecznej oraz zatrudnianiu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niepełnosprawnych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2016r. poz. 2046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a także osobę z zaburzeniami psychicznymi,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mowa w ustawie z dnia 19 sierpnia 1994r. o oc</w:t>
      </w:r>
      <w:r>
        <w:rPr>
          <w:sz w:val="24"/>
          <w:szCs w:val="24"/>
        </w:rPr>
        <w:t xml:space="preserve">hronie zdrowia psychicznego </w:t>
      </w:r>
      <w: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2017r. poz. 882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tj. osobę z orzeczeniem o stopniu niepełnosprawności; przynależność do grupy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niepełnosprawnych określana jest na dzień przystąpienia do projektu;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wieku uczestnika projektu - oz</w:t>
      </w:r>
      <w:r>
        <w:rPr>
          <w:sz w:val="24"/>
          <w:szCs w:val="24"/>
        </w:rPr>
        <w:t>nacza to ukończony 30 rok życia łącznie z dniem 30-stych urodzin, wiek określany jest w dniu rozpoczęcia udziału w projekcie;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osobie o niskich kwalifikacjach –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przez to rozumieć osobę,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zakończyła edukację na poziomie: szkoły podstawowej lub gi</w:t>
      </w:r>
      <w:r>
        <w:rPr>
          <w:sz w:val="24"/>
          <w:szCs w:val="24"/>
        </w:rPr>
        <w:t xml:space="preserve">mnazjum, zasadniczej szkoły zawodowej, liceum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lnokształcącego</w:t>
      </w:r>
      <w:proofErr w:type="spellEnd"/>
      <w:r>
        <w:rPr>
          <w:sz w:val="24"/>
          <w:szCs w:val="24"/>
        </w:rPr>
        <w:t xml:space="preserve">, liceum profilowanego, uzupełniającego liceum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lnokształcącego</w:t>
      </w:r>
      <w:proofErr w:type="spellEnd"/>
      <w:r>
        <w:rPr>
          <w:sz w:val="24"/>
          <w:szCs w:val="24"/>
        </w:rPr>
        <w:t>, technikum, technikum uzupełniającego, stopień uzyskanego wykształcenia określany jest na dzień przystąpienia do projektu;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</w:t>
      </w:r>
      <w:r>
        <w:rPr>
          <w:sz w:val="24"/>
          <w:szCs w:val="24"/>
        </w:rPr>
        <w:t xml:space="preserve">estniku –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rozumieć przez to osobę bezrobotną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żącą</w:t>
      </w:r>
      <w:proofErr w:type="spellEnd"/>
      <w:r>
        <w:rPr>
          <w:sz w:val="24"/>
          <w:szCs w:val="24"/>
        </w:rPr>
        <w:t xml:space="preserve"> do II profilu pomocy (w uzasadnionych przypadkach do I profilu pomocy),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Ustawie, zakwalifikowanego do projektu „Wsparcie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bezrobotnych w Toruniu (III)”;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nioskodawcy – oznacza to podmioty wymienione w </w:t>
      </w:r>
      <w:r w:rsidRPr="00B07877">
        <w:rPr>
          <w:color w:val="auto"/>
          <w:sz w:val="24"/>
          <w:szCs w:val="24"/>
        </w:rPr>
        <w:t xml:space="preserve">pkt </w:t>
      </w:r>
      <w:r w:rsidRPr="00B07877">
        <w:rPr>
          <w:color w:val="auto"/>
          <w:sz w:val="24"/>
          <w:szCs w:val="24"/>
          <w:u w:color="FF0000"/>
        </w:rPr>
        <w:t xml:space="preserve">4-12 </w:t>
      </w:r>
      <w:r>
        <w:rPr>
          <w:sz w:val="24"/>
          <w:szCs w:val="24"/>
        </w:rPr>
        <w:t>niniejszego ustępu;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przeciętnym wynagrodzeniu –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przez to rozumieć przeciętne wynagrodzenie w poprzednim kwartale, od pierwszego dnia następnego miesiąca po ogłoszeniu przez Prezesa Głównego Urz</w:t>
      </w:r>
      <w:r>
        <w:rPr>
          <w:sz w:val="24"/>
          <w:szCs w:val="24"/>
        </w:rPr>
        <w:t xml:space="preserve">ędu Statystycznego w Dzienniku Urzędowym Rzeczpospolitej Polskiej „Monitor Polski”, na podstawie art. 20 pkt 2 ustawy z dnia 17 grudnia 1998r. o emeryturach i rentach z Funduszu Ubezpieczeń </w:t>
      </w:r>
      <w:r>
        <w:rPr>
          <w:sz w:val="24"/>
          <w:szCs w:val="24"/>
          <w:lang w:val="nl-NL"/>
        </w:rPr>
        <w:t>Spo</w:t>
      </w:r>
      <w:proofErr w:type="spellStart"/>
      <w:r>
        <w:rPr>
          <w:sz w:val="24"/>
          <w:szCs w:val="24"/>
        </w:rPr>
        <w:t>łecznych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</w:t>
      </w:r>
      <w:r>
        <w:rPr>
          <w:sz w:val="24"/>
          <w:szCs w:val="24"/>
        </w:rPr>
        <w:t xml:space="preserve">7, poz. 1383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Komisji</w:t>
      </w:r>
      <w:r>
        <w:rPr>
          <w:sz w:val="24"/>
          <w:szCs w:val="24"/>
        </w:rPr>
        <w:t xml:space="preserve"> - oznacza to Komisję powołaną przez Dyrektora Powiatowego Urzędu Pracy dla Miasta Torunia jako organ opiniodawczy w sprawie przyznawania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Regulaminie – oznacza to niniejszy Regulamin w sprawie prz</w:t>
      </w:r>
      <w:r>
        <w:rPr>
          <w:sz w:val="24"/>
          <w:szCs w:val="24"/>
        </w:rPr>
        <w:t xml:space="preserve">yznawania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Europejskiego Funduszu Społecznego na podjęcie działalności gospodarczej;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Umowie – oznacza to umowę o przyznanie bezrobotnemu, absolwentowi CIS,  absolwentowi </w:t>
      </w:r>
      <w:r w:rsidRPr="00B07877">
        <w:rPr>
          <w:color w:val="auto"/>
          <w:sz w:val="24"/>
          <w:szCs w:val="24"/>
        </w:rPr>
        <w:t xml:space="preserve">KIS </w:t>
      </w:r>
      <w:r w:rsidRPr="00B07877">
        <w:rPr>
          <w:color w:val="auto"/>
          <w:sz w:val="24"/>
          <w:szCs w:val="24"/>
          <w:u w:color="FF0000"/>
        </w:rPr>
        <w:t xml:space="preserve">lub opiekunowi </w:t>
      </w:r>
      <w:r w:rsidRPr="00B07877">
        <w:rPr>
          <w:color w:val="auto"/>
          <w:sz w:val="24"/>
          <w:szCs w:val="24"/>
        </w:rPr>
        <w:t xml:space="preserve">jednorazowo </w:t>
      </w:r>
      <w:proofErr w:type="spellStart"/>
      <w:r w:rsidRPr="00B07877">
        <w:rPr>
          <w:color w:val="auto"/>
          <w:sz w:val="24"/>
          <w:szCs w:val="24"/>
        </w:rPr>
        <w:t>środk</w:t>
      </w:r>
      <w:proofErr w:type="spellEnd"/>
      <w:r w:rsidRPr="00B07877">
        <w:rPr>
          <w:color w:val="auto"/>
          <w:sz w:val="24"/>
          <w:szCs w:val="24"/>
          <w:lang w:val="es-ES_tradnl"/>
        </w:rPr>
        <w:t>ó</w:t>
      </w:r>
      <w:r w:rsidRPr="00B07877">
        <w:rPr>
          <w:color w:val="auto"/>
          <w:sz w:val="24"/>
          <w:szCs w:val="24"/>
        </w:rPr>
        <w:t xml:space="preserve">w na podjęcie działalności gospodarczej </w:t>
      </w:r>
      <w:r w:rsidRPr="00B07877">
        <w:rPr>
          <w:color w:val="auto"/>
          <w:sz w:val="24"/>
          <w:szCs w:val="24"/>
        </w:rPr>
        <w:t xml:space="preserve">zawartą pomiędzy Gminą </w:t>
      </w:r>
      <w:r>
        <w:rPr>
          <w:sz w:val="24"/>
          <w:szCs w:val="24"/>
        </w:rPr>
        <w:t xml:space="preserve">Miasta Toruń reprezentowaną przez Dyrektora Powiatowego Urzędu Pracy dla Miasta Torunia działającego na podstawie </w:t>
      </w:r>
      <w:r>
        <w:rPr>
          <w:sz w:val="24"/>
          <w:szCs w:val="24"/>
        </w:rPr>
        <w:lastRenderedPageBreak/>
        <w:t xml:space="preserve">pełnomocnictwa udzielonego </w:t>
      </w:r>
      <w:r w:rsidRPr="00B07877">
        <w:rPr>
          <w:color w:val="auto"/>
          <w:sz w:val="24"/>
          <w:szCs w:val="24"/>
        </w:rPr>
        <w:t>przez Prezydenta Miasta Torunia, a bezrobotnym, absolwentem CIS, absolwentem KIS</w:t>
      </w:r>
      <w:r w:rsidRPr="00B07877">
        <w:rPr>
          <w:color w:val="auto"/>
          <w:sz w:val="24"/>
          <w:szCs w:val="24"/>
          <w:u w:color="FF0000"/>
        </w:rPr>
        <w:t xml:space="preserve"> lub opiekun</w:t>
      </w:r>
      <w:r w:rsidRPr="00B07877">
        <w:rPr>
          <w:color w:val="auto"/>
          <w:sz w:val="24"/>
          <w:szCs w:val="24"/>
          <w:u w:color="FF0000"/>
        </w:rPr>
        <w:t>em</w:t>
      </w:r>
      <w:r>
        <w:rPr>
          <w:color w:val="FF0000"/>
          <w:sz w:val="24"/>
          <w:szCs w:val="24"/>
          <w:u w:color="FF0000"/>
        </w:rPr>
        <w:t>;</w:t>
      </w:r>
    </w:p>
    <w:p w:rsidR="003E3594" w:rsidRPr="00B07877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Wniosku –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przez to rozumieć wniosek w sprawie jednorazowego </w:t>
      </w:r>
      <w:r w:rsidRPr="00B07877">
        <w:rPr>
          <w:color w:val="auto"/>
          <w:sz w:val="24"/>
          <w:szCs w:val="24"/>
        </w:rPr>
        <w:t xml:space="preserve">dofinansowania podjęcia działalności gospodarczej przez bezrobotnego, absolwenta CIS, absolwenta </w:t>
      </w:r>
      <w:r w:rsidRPr="00B07877">
        <w:rPr>
          <w:color w:val="auto"/>
          <w:sz w:val="24"/>
          <w:szCs w:val="24"/>
          <w:u w:color="FF0000"/>
        </w:rPr>
        <w:t>KIS lub opiekuna</w:t>
      </w:r>
      <w:r w:rsidRPr="00B07877">
        <w:rPr>
          <w:color w:val="auto"/>
          <w:sz w:val="24"/>
          <w:szCs w:val="24"/>
        </w:rPr>
        <w:t>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Dyrektorze – oznacza to Dyrektora Powiatowego Urzędu Pracy dla Miast</w:t>
      </w:r>
      <w:r>
        <w:rPr>
          <w:sz w:val="24"/>
          <w:szCs w:val="24"/>
        </w:rPr>
        <w:t>a Torunia;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Prezydencie – oznacza to Prezydenta Miasta Torunia;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Projekcie – oznacza to projekt „Wsparcie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bezrobotnych w Toruniu (III)” Działanie 8.1 Regionalnego Programu Operacyjnego WK-P na lata 2014-2020.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3E3594" w:rsidRPr="00B07877" w:rsidRDefault="003E3594">
      <w:pPr>
        <w:pStyle w:val="Bezodstpw"/>
        <w:jc w:val="center"/>
        <w:rPr>
          <w:b/>
          <w:bCs/>
          <w:color w:val="auto"/>
          <w:sz w:val="24"/>
          <w:szCs w:val="24"/>
        </w:rPr>
      </w:pPr>
    </w:p>
    <w:p w:rsidR="003E3594" w:rsidRPr="00B07877" w:rsidRDefault="00EF3688">
      <w:pPr>
        <w:pStyle w:val="Bezodstpw"/>
        <w:numPr>
          <w:ilvl w:val="0"/>
          <w:numId w:val="7"/>
        </w:numPr>
        <w:jc w:val="both"/>
        <w:rPr>
          <w:color w:val="auto"/>
          <w:sz w:val="24"/>
          <w:szCs w:val="24"/>
        </w:rPr>
      </w:pPr>
      <w:r w:rsidRPr="00B07877">
        <w:rPr>
          <w:color w:val="auto"/>
          <w:sz w:val="24"/>
          <w:szCs w:val="24"/>
        </w:rPr>
        <w:t>Prezydent może p</w:t>
      </w:r>
      <w:r w:rsidRPr="00B07877">
        <w:rPr>
          <w:color w:val="auto"/>
          <w:sz w:val="24"/>
          <w:szCs w:val="24"/>
        </w:rPr>
        <w:t xml:space="preserve">rzyznać bezrobotnemu, absolwentowi CIS, absolwentowi KIS </w:t>
      </w:r>
      <w:r w:rsidRPr="00B07877">
        <w:rPr>
          <w:color w:val="auto"/>
          <w:sz w:val="24"/>
          <w:szCs w:val="24"/>
          <w:u w:color="FF0000"/>
        </w:rPr>
        <w:t xml:space="preserve">lub opiekunowi </w:t>
      </w:r>
      <w:r w:rsidRPr="00B07877">
        <w:rPr>
          <w:color w:val="auto"/>
          <w:sz w:val="24"/>
          <w:szCs w:val="24"/>
        </w:rPr>
        <w:t>jednorazowo środki na podjęcie działalności gospodarczej, w tym na pokrycie koszt</w:t>
      </w:r>
      <w:r w:rsidRPr="00B07877">
        <w:rPr>
          <w:color w:val="auto"/>
          <w:sz w:val="24"/>
          <w:szCs w:val="24"/>
          <w:lang w:val="es-ES_tradnl"/>
        </w:rPr>
        <w:t>ó</w:t>
      </w:r>
      <w:r w:rsidRPr="00B07877">
        <w:rPr>
          <w:color w:val="auto"/>
          <w:sz w:val="24"/>
          <w:szCs w:val="24"/>
        </w:rPr>
        <w:t xml:space="preserve">w pomocy prawnej, konsultacji i doradztwa związanych z podjęciem tej działalności gospodarczej. </w:t>
      </w:r>
    </w:p>
    <w:p w:rsidR="003E3594" w:rsidRDefault="00EF3688">
      <w:pPr>
        <w:pStyle w:val="Bezodstpw"/>
        <w:ind w:firstLine="284"/>
        <w:jc w:val="both"/>
      </w:pPr>
      <w:r>
        <w:rPr>
          <w:sz w:val="24"/>
          <w:szCs w:val="24"/>
        </w:rPr>
        <w:t>Wysok</w:t>
      </w:r>
      <w:r>
        <w:rPr>
          <w:sz w:val="24"/>
          <w:szCs w:val="24"/>
        </w:rPr>
        <w:t xml:space="preserve">ość pomocy nie może przekraczać 600% przeciętnego wynagrodzenia. </w:t>
      </w:r>
    </w:p>
    <w:p w:rsidR="003E3594" w:rsidRDefault="00EF3688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przeciętnego wynagrodzenia,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wyżej, przyjmowana jest na dzień zawarcia Umowy. </w:t>
      </w:r>
    </w:p>
    <w:p w:rsidR="003E3594" w:rsidRDefault="00EF3688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ust. 1, przyznaje Dyrektor z upoważnienia Prezydenta </w:t>
      </w:r>
      <w:r>
        <w:rPr>
          <w:sz w:val="24"/>
          <w:szCs w:val="24"/>
        </w:rPr>
        <w:br/>
      </w:r>
      <w:r>
        <w:rPr>
          <w:sz w:val="24"/>
          <w:szCs w:val="24"/>
        </w:rPr>
        <w:t>po uzyskan</w:t>
      </w:r>
      <w:r>
        <w:rPr>
          <w:sz w:val="24"/>
          <w:szCs w:val="24"/>
        </w:rPr>
        <w:t>iu pozytywnej opinii Prezydenta.</w:t>
      </w:r>
    </w:p>
    <w:p w:rsidR="003E3594" w:rsidRDefault="00EF3688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jednorazowo przyznanych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oraz ilość zawieranych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danym roku jest ograniczona wysokością przyznanych Urzędowi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finansowych na realizację Projektu.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3E3594" w:rsidRDefault="00EF3688">
      <w:pPr>
        <w:pStyle w:val="Bezodstpw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 jednorazowe środki na podjęcie działalności</w:t>
      </w:r>
      <w:r>
        <w:rPr>
          <w:sz w:val="24"/>
          <w:szCs w:val="24"/>
        </w:rPr>
        <w:t xml:space="preserve"> gospodarczej ubiegać się może  bezrobotny,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jest zarejestrowany w Urzędzie, ma ukończony 30 rok życia, został zakwalifikowany do II profilu pomocy (bądź I profilu w uzasadnionych przypadkach)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Ustawie i należy co najmniej do jednej z n</w:t>
      </w:r>
      <w:r>
        <w:rPr>
          <w:sz w:val="24"/>
          <w:szCs w:val="24"/>
        </w:rPr>
        <w:t>astępujących kategorii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zgodnych z definicjami wskaźnik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określonych w Załączniku nr 2 do Wytycznych w zakresie monitorowania postępu rzeczowego realizacji program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operacyjnych na lata 2014-2020 - </w:t>
      </w:r>
      <w:proofErr w:type="spellStart"/>
      <w:r>
        <w:rPr>
          <w:sz w:val="24"/>
          <w:szCs w:val="24"/>
        </w:rPr>
        <w:t>Wsp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lna</w:t>
      </w:r>
      <w:proofErr w:type="spellEnd"/>
      <w:r>
        <w:rPr>
          <w:sz w:val="24"/>
          <w:szCs w:val="24"/>
        </w:rPr>
        <w:t xml:space="preserve"> Lista Wskaźnik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Kluczowych 2014-2020 – </w:t>
      </w:r>
      <w:r>
        <w:rPr>
          <w:sz w:val="24"/>
          <w:szCs w:val="24"/>
        </w:rPr>
        <w:t xml:space="preserve">EFS tj.: 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powyżej 50 roku życia, 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 orzeczeniem o </w:t>
      </w:r>
      <w:proofErr w:type="spellStart"/>
      <w:r>
        <w:rPr>
          <w:sz w:val="24"/>
          <w:szCs w:val="24"/>
        </w:rPr>
        <w:t>niepełnosprawnoś</w:t>
      </w:r>
      <w:proofErr w:type="spellEnd"/>
      <w:r>
        <w:rPr>
          <w:sz w:val="24"/>
          <w:szCs w:val="24"/>
          <w:lang w:val="it-IT"/>
        </w:rPr>
        <w:t xml:space="preserve">ci, 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- długotrwale bezrobotnych,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- o niskich kwalifikacjach,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kobiet </w:t>
      </w:r>
    </w:p>
    <w:p w:rsidR="003E3594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pierwszej kolejności przyznawane będą środki osobom niepełnosprawnym i po 50. roku życia,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wnioski zostaną</w:t>
      </w:r>
      <w:r>
        <w:rPr>
          <w:sz w:val="24"/>
          <w:szCs w:val="24"/>
        </w:rPr>
        <w:t xml:space="preserve"> pozytywnie ocenione pod względem formalnym i merytorycznym. </w:t>
      </w:r>
    </w:p>
    <w:p w:rsidR="003E3594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Spe</w:t>
      </w:r>
      <w:proofErr w:type="spellStart"/>
      <w:r>
        <w:rPr>
          <w:sz w:val="24"/>
          <w:szCs w:val="24"/>
        </w:rPr>
        <w:t>łnienie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kryteri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dostępu do projektu,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ust. 1 i 2 oceniane są w dniu przystąpienia do Projektu.</w:t>
      </w:r>
    </w:p>
    <w:p w:rsidR="003E3594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§3 ust. 1 Regulaminu nie mogą być przyznane bezrobotn</w:t>
      </w:r>
      <w:r>
        <w:rPr>
          <w:sz w:val="24"/>
          <w:szCs w:val="24"/>
        </w:rPr>
        <w:t>emu, jeż</w:t>
      </w:r>
      <w:r>
        <w:rPr>
          <w:sz w:val="24"/>
          <w:szCs w:val="24"/>
          <w:lang w:val="it-IT"/>
        </w:rPr>
        <w:t>eli:</w:t>
      </w:r>
    </w:p>
    <w:p w:rsidR="003E3594" w:rsidRDefault="00EF368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w okresie 12 miesięcy poprzedzających złożenie wniosku:</w:t>
      </w:r>
    </w:p>
    <w:p w:rsidR="003E3594" w:rsidRDefault="00EF3688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>a) odm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wił bez uzasadnionej przyczyny przyjęcia propozycji odpowiedniej pracy lub innej formy pomocy określonej w Ustawie oraz udziału w działaniach w ramach Programu Aktywizacja i Int</w:t>
      </w:r>
      <w:r>
        <w:rPr>
          <w:sz w:val="24"/>
          <w:szCs w:val="24"/>
        </w:rPr>
        <w:t xml:space="preserve">egracja,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art. 62a Ustawy,</w:t>
      </w:r>
    </w:p>
    <w:p w:rsidR="003E3594" w:rsidRDefault="00EF3688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przerwał z własnej winy szkolenie, staż, realizację indywidualnego planu działania, udział w działaniach w ramach Programu Aktywizacja i Integracja,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art. 62a Ustawy, wykonywanie prac społecznie</w:t>
      </w:r>
      <w:r>
        <w:rPr>
          <w:sz w:val="24"/>
          <w:szCs w:val="24"/>
        </w:rPr>
        <w:t xml:space="preserve"> użytecznych lub innej formy pomocy określonej w Ustawie,</w:t>
      </w:r>
    </w:p>
    <w:p w:rsidR="003E3594" w:rsidRDefault="00EF3688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>c) po skierowaniu nie podjął szkolenia, przygotowania zawodowego dorosłych, stażu, prac społecznie użytecznych lub innej formy pomocy określonej w Ustawie;</w:t>
      </w:r>
    </w:p>
    <w:p w:rsidR="003E3594" w:rsidRDefault="00EF368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2) został ustalony dla niego III profil po</w:t>
      </w:r>
      <w:r>
        <w:rPr>
          <w:sz w:val="24"/>
          <w:szCs w:val="24"/>
        </w:rPr>
        <w:t>mocy.</w:t>
      </w:r>
    </w:p>
    <w:p w:rsidR="003E3594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§3 ust. 1 Regulaminu nie mogą być przyznane Wnioskodawcy jeż</w:t>
      </w:r>
      <w:r>
        <w:rPr>
          <w:sz w:val="24"/>
          <w:szCs w:val="24"/>
          <w:lang w:val="it-IT"/>
        </w:rPr>
        <w:t>eli:</w:t>
      </w:r>
    </w:p>
    <w:p w:rsidR="003E3594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otrzymał dotychczas z Funduszu Pracy lub innych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publicznych bezzwrotne środki na podjęcie działalności gospodarczej lub rolniczej, założenie lub przy</w:t>
      </w:r>
      <w:r>
        <w:rPr>
          <w:sz w:val="24"/>
          <w:szCs w:val="24"/>
        </w:rPr>
        <w:t>stąpienie do spółdzielni socjalnej;</w:t>
      </w:r>
    </w:p>
    <w:p w:rsidR="003E3594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posiadał wpis do ewidencji działalności gospodarczej w okresie 12 miesięcy bezpośrednio poprzedzających dzień złożenia wniosku i nie złożył oświadczenia o zakończeniu działalności gospodarczej w dniu przypadającym w o</w:t>
      </w:r>
      <w:r>
        <w:rPr>
          <w:sz w:val="24"/>
          <w:szCs w:val="24"/>
        </w:rPr>
        <w:t>kresie przed upływem co najmniej 12 miesięcy bezpośrednio poprzedzających dzień złożenia wniosku;</w:t>
      </w:r>
    </w:p>
    <w:p w:rsidR="00B07877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3) był w okresie 2 lat przed dniem złożenia wniosku skazany za przestępstwa przeciwko obrotowi gospodarczemu, w rozumieniu ustawy z dnia 6 czerwca 1997r. – Ko</w:t>
      </w:r>
      <w:r>
        <w:rPr>
          <w:sz w:val="24"/>
          <w:szCs w:val="24"/>
        </w:rPr>
        <w:t>deks karny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2016r., poz. 1137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 </w:t>
      </w:r>
    </w:p>
    <w:p w:rsidR="003E3594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nie zobowiązał się do prowadzenia działalności </w:t>
      </w:r>
      <w:r>
        <w:rPr>
          <w:sz w:val="24"/>
          <w:szCs w:val="24"/>
        </w:rPr>
        <w:t>gospodarczej w okresie 12 miesięcy od dnia jej rozpoczęcia, nieskładania w tym okresie wniosku o zawieszenie jej wykonywania oraz niepodejmowania zatrudnienia w tym okresie;</w:t>
      </w:r>
    </w:p>
    <w:p w:rsidR="003E3594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złożył </w:t>
      </w:r>
      <w:r>
        <w:rPr>
          <w:sz w:val="24"/>
          <w:szCs w:val="24"/>
        </w:rPr>
        <w:t xml:space="preserve">wniosek do innego starosty o przyznanie dofinansowania lub przyznanie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założenie lub przystąpienie do spółdzielni socjalnej;</w:t>
      </w:r>
    </w:p>
    <w:p w:rsidR="003E3594" w:rsidRDefault="00EF368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6) złożył wniosek niekompletny i nieprawidłowo sporządzony;</w:t>
      </w:r>
    </w:p>
    <w:p w:rsidR="00B07877" w:rsidRPr="00DE2B9C" w:rsidRDefault="00EF3688" w:rsidP="00B07877">
      <w:pPr>
        <w:pStyle w:val="Bezodstpw"/>
        <w:ind w:left="720"/>
        <w:rPr>
          <w:color w:val="auto"/>
          <w:sz w:val="24"/>
          <w:szCs w:val="24"/>
          <w:u w:color="FF0000"/>
        </w:rPr>
      </w:pPr>
      <w:r w:rsidRPr="00DE2B9C">
        <w:rPr>
          <w:color w:val="auto"/>
          <w:sz w:val="24"/>
          <w:szCs w:val="24"/>
        </w:rPr>
        <w:t xml:space="preserve">7) </w:t>
      </w:r>
      <w:r w:rsidRPr="00DE2B9C">
        <w:rPr>
          <w:color w:val="auto"/>
          <w:sz w:val="24"/>
          <w:szCs w:val="24"/>
          <w:u w:color="FF0000"/>
        </w:rPr>
        <w:t xml:space="preserve">nie spełnia </w:t>
      </w:r>
      <w:proofErr w:type="spellStart"/>
      <w:r w:rsidRPr="00DE2B9C">
        <w:rPr>
          <w:color w:val="auto"/>
          <w:sz w:val="24"/>
          <w:szCs w:val="24"/>
          <w:u w:color="FF0000"/>
        </w:rPr>
        <w:t>kryteri</w:t>
      </w:r>
      <w:proofErr w:type="spellEnd"/>
      <w:r w:rsidRPr="00DE2B9C">
        <w:rPr>
          <w:color w:val="auto"/>
          <w:sz w:val="24"/>
          <w:szCs w:val="24"/>
          <w:u w:color="FF0000"/>
          <w:lang w:val="es-ES_tradnl"/>
        </w:rPr>
        <w:t>ó</w:t>
      </w:r>
      <w:r w:rsidRPr="00DE2B9C">
        <w:rPr>
          <w:color w:val="auto"/>
          <w:sz w:val="24"/>
          <w:szCs w:val="24"/>
          <w:u w:color="FF0000"/>
        </w:rPr>
        <w:t>w Projektu.</w:t>
      </w:r>
    </w:p>
    <w:p w:rsidR="003E3594" w:rsidRPr="00DE2B9C" w:rsidRDefault="00EF3688" w:rsidP="00B07877">
      <w:pPr>
        <w:pStyle w:val="Bezodstpw"/>
        <w:ind w:left="720"/>
        <w:rPr>
          <w:color w:val="auto"/>
          <w:sz w:val="24"/>
          <w:szCs w:val="24"/>
          <w:u w:color="FF0000"/>
        </w:rPr>
      </w:pPr>
      <w:r w:rsidRPr="00DE2B9C">
        <w:rPr>
          <w:color w:val="auto"/>
          <w:sz w:val="24"/>
          <w:szCs w:val="24"/>
          <w:u w:color="FF0000"/>
        </w:rPr>
        <w:t xml:space="preserve"> </w:t>
      </w:r>
      <w:r w:rsidR="00B07877" w:rsidRPr="00DE2B9C">
        <w:rPr>
          <w:color w:val="auto"/>
          <w:sz w:val="24"/>
          <w:szCs w:val="24"/>
          <w:u w:color="FF0000"/>
        </w:rPr>
        <w:t>8) w przypadku opiekunów nie stosuje się pkt.2</w:t>
      </w:r>
      <w:r w:rsidRPr="00DE2B9C">
        <w:rPr>
          <w:color w:val="auto"/>
          <w:sz w:val="24"/>
          <w:szCs w:val="24"/>
          <w:u w:color="FF0000"/>
        </w:rPr>
        <w:t>.</w:t>
      </w:r>
    </w:p>
    <w:p w:rsidR="003E3594" w:rsidRPr="00DE2B9C" w:rsidRDefault="003E3594">
      <w:pPr>
        <w:pStyle w:val="Bezodstpw"/>
        <w:jc w:val="both"/>
        <w:rPr>
          <w:color w:val="auto"/>
          <w:sz w:val="24"/>
          <w:szCs w:val="24"/>
          <w:u w:color="FF0000"/>
        </w:rPr>
      </w:pPr>
    </w:p>
    <w:p w:rsidR="003E3594" w:rsidRDefault="003E3594">
      <w:pPr>
        <w:pStyle w:val="Bezodstpw"/>
        <w:ind w:left="720"/>
        <w:jc w:val="both"/>
        <w:rPr>
          <w:sz w:val="24"/>
          <w:szCs w:val="24"/>
        </w:rPr>
      </w:pPr>
    </w:p>
    <w:p w:rsidR="003E3594" w:rsidRDefault="00EF3688">
      <w:pPr>
        <w:pStyle w:val="Bezodstpw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3E3594" w:rsidRDefault="003E3594">
      <w:pPr>
        <w:pStyle w:val="Bezodstpw"/>
        <w:ind w:left="720"/>
        <w:jc w:val="both"/>
        <w:rPr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maszyn, sprzętu,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urządzeń, narzędzi, osprzętu związanych z podejmowaną działalnością;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oprogramowania komputerowego;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jednego komputera (stacjonarnego lub laptopa);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mebli stanowiących wyposażenie lokalu (z wyjątkiem lokalu usytuowanego w mieszkaniu);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kiosku, pawilonu handlowego;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środka transportu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kwocie nie przekraczającej 30% przyznanych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w, z wyjątkiem działalności w zakresie transportu krajowego os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b taks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wkami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, gdzie zakup samochodu może być dokonany za 100% przyznanej dotacji;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surowc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i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będących przedmiotem działalności w części nie przekraczającej 20% przyznanych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materiałów reklamowych w części nie przekraczającej 15% przyznanych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(nie dotyczy koszt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utworzenia strony www);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wykonanie strony inter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netowej;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opłatę wpisowego lub wkładu do spółdzielni socjalnej.</w:t>
      </w:r>
      <w:bookmarkStart w:id="0" w:name="_GoBack"/>
      <w:bookmarkEnd w:id="0"/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Środki na podjęcie działalności gospodarczej,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§3 ust. 1, nie mogą być przeznaczone na: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wynagrodzenia pracownik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i składki na ubezpieczenie społeczne;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opłaty eksploatacyjne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(prąd, woda, telefon, czynsz, dzierżawa, paliwo itp.), rejestracyjne, administracyjne, skarbowe, podatki, koncesje, zakup akcji, obligacji i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>innych instrument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finansowych;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koszty podłączenia wszelkich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medi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(np. linii telefonicznych,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internetu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, przyłąc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zy kanalizacyjnych, energetycznych, gazowych)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oraz koszty abonament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wydatki inwestycyjne obejmujące m.in. koszty budowy i remontu lokalu;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ziemi i nieruchomości z wyjątkiem kiosk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i pawilon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handlowych;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zakup, przejęcie już istniejącej działalnoś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ci gospodarczej;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telefonu kom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rkowego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odzieży roboczej;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mebli, jeżeli będą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stanowiły wyposażenie lokalu usytuowanego w mieszkaniu;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leasing maszyn, pojazd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i urządzeń;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finansowanie szkoleń, kurs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w, licencji;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zakup używanych maszyn, urządzeń, sprzętu, rzeczy o wartości poniżej 3.500,00 zł – dopuszczalny jest tylko zakup używanych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trwałych (środki trwałe – maszyny, urządzenia, środki transportu, wyposażenie i inne rzeczy bądź przedmioty,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a, jeśli cena zakupu jest wyższa niż 3.500,00 zł);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przypadku działalności w zakresie usług lombardowych;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spłatę 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zad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łużenia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wynikającego z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zacią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gni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ętych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zobowiązań;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wycenę rzeczoznawcy majątkowego;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kasy fiskalnej;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koszty przesyłki, dos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tawy, transportu.</w:t>
      </w:r>
    </w:p>
    <w:p w:rsidR="003E3594" w:rsidRDefault="003E3594">
      <w:pPr>
        <w:pStyle w:val="Tekstpodstawowywcity"/>
        <w:ind w:left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Powyższa lista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wyłączeń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 dotacji nie jest zamknięta w ramach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poszczeg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lnych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wniosk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w, Urzą</w:t>
      </w:r>
      <w:r w:rsidRPr="00B07877">
        <w:rPr>
          <w:rFonts w:ascii="Calibri" w:eastAsia="Calibri" w:hAnsi="Calibri" w:cs="Calibri"/>
          <w:b w:val="0"/>
          <w:bCs w:val="0"/>
          <w:sz w:val="24"/>
          <w:szCs w:val="24"/>
        </w:rPr>
        <w:t>d mo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że wyłączyć z dotacji także inne wnioskowane ze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Europejskiego Funduszu Społecznego wydatki niemieszczące się w powyższym zestawieniu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yłączeń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przedmiotowych. </w:t>
      </w:r>
    </w:p>
    <w:p w:rsidR="003E3594" w:rsidRDefault="003E3594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Wydatkowanie przyznanych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§3 ust. 1 Regulaminu dokumentowane będzie na podstawie faktur,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cywilno-prawnych oraz innych </w:t>
      </w:r>
      <w:proofErr w:type="spellStart"/>
      <w:r>
        <w:rPr>
          <w:sz w:val="24"/>
          <w:szCs w:val="24"/>
        </w:rPr>
        <w:t>dowod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potwierdzających w </w:t>
      </w:r>
      <w:proofErr w:type="spellStart"/>
      <w:r>
        <w:rPr>
          <w:sz w:val="24"/>
          <w:szCs w:val="24"/>
        </w:rPr>
        <w:t>spos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wiarygodny poniesienie określonych </w:t>
      </w:r>
      <w:proofErr w:type="spellStart"/>
      <w:r>
        <w:rPr>
          <w:sz w:val="24"/>
          <w:szCs w:val="24"/>
        </w:rPr>
        <w:t>wydatk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  <w:r>
        <w:rPr>
          <w:sz w:val="24"/>
          <w:szCs w:val="24"/>
        </w:rPr>
        <w:t xml:space="preserve"> Dokumenty wymienione wyżej winny zawierać następujące dane:</w:t>
      </w:r>
    </w:p>
    <w:p w:rsidR="003E3594" w:rsidRDefault="00EF368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dane sprzedawcy oraz dane nabywcy,</w:t>
      </w:r>
    </w:p>
    <w:p w:rsidR="003E3594" w:rsidRDefault="00EF368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datę wystawienia dokumentu,</w:t>
      </w:r>
    </w:p>
    <w:p w:rsidR="003E3594" w:rsidRDefault="00EF3688">
      <w:pPr>
        <w:pStyle w:val="Bezodstpw"/>
        <w:ind w:left="851" w:hanging="143"/>
        <w:jc w:val="both"/>
        <w:rPr>
          <w:sz w:val="24"/>
          <w:szCs w:val="24"/>
        </w:rPr>
      </w:pPr>
      <w:r>
        <w:rPr>
          <w:sz w:val="24"/>
          <w:szCs w:val="24"/>
        </w:rPr>
        <w:t>- datę sprzedaży (datę dokonania lub zakończenia dostawy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lub wykonania  usługi, o ile jest określona i róż</w:t>
      </w:r>
      <w:r>
        <w:rPr>
          <w:sz w:val="24"/>
          <w:szCs w:val="24"/>
          <w:lang w:val="it-IT"/>
        </w:rPr>
        <w:t>ni si</w:t>
      </w:r>
      <w:r>
        <w:rPr>
          <w:sz w:val="24"/>
          <w:szCs w:val="24"/>
        </w:rPr>
        <w:t>ę od daty</w:t>
      </w:r>
      <w:r>
        <w:rPr>
          <w:sz w:val="24"/>
          <w:szCs w:val="24"/>
        </w:rPr>
        <w:t xml:space="preserve"> faktury),</w:t>
      </w:r>
    </w:p>
    <w:p w:rsidR="003E3594" w:rsidRDefault="00EF368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nazwę (rodzaj) zakupionego towaru lub </w:t>
      </w:r>
      <w:proofErr w:type="spellStart"/>
      <w:r>
        <w:rPr>
          <w:sz w:val="24"/>
          <w:szCs w:val="24"/>
        </w:rPr>
        <w:t>usł</w:t>
      </w:r>
      <w:proofErr w:type="spellEnd"/>
      <w:r>
        <w:rPr>
          <w:sz w:val="24"/>
          <w:szCs w:val="24"/>
          <w:lang w:val="it-IT"/>
        </w:rPr>
        <w:t>ugi,</w:t>
      </w:r>
    </w:p>
    <w:p w:rsidR="003E3594" w:rsidRDefault="00EF368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formę i termin zapłaty.</w:t>
      </w:r>
    </w:p>
    <w:p w:rsidR="003E3594" w:rsidRDefault="003E3594">
      <w:pPr>
        <w:pStyle w:val="Bezodstpw"/>
        <w:ind w:firstLine="708"/>
        <w:jc w:val="both"/>
        <w:rPr>
          <w:sz w:val="24"/>
          <w:szCs w:val="24"/>
        </w:rPr>
      </w:pPr>
    </w:p>
    <w:p w:rsidR="003E3594" w:rsidRDefault="00EF3688">
      <w:pPr>
        <w:pStyle w:val="Bezodstpw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Nie zostaną uwzględnione w rozliczeniu wydatki dokumentowane w formie paragon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fiskalnych.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4.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Bezrobotny zobowiązany jest do wydatkowania otrzymanych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zgodnie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z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przeznaczeniem.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5.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got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wką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, płatności kartą płatniczą.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 przypadku zakup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realizowanych za pośrednictwem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trzecich (płatność za pobraniem, sy</w:t>
      </w:r>
      <w:r>
        <w:rPr>
          <w:sz w:val="24"/>
          <w:szCs w:val="24"/>
        </w:rPr>
        <w:t xml:space="preserve">stem </w:t>
      </w:r>
      <w:proofErr w:type="spellStart"/>
      <w:r>
        <w:rPr>
          <w:sz w:val="24"/>
          <w:szCs w:val="24"/>
        </w:rPr>
        <w:t>PayU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>, itp.) wymagane jest dostarczenie informacji od sprzedawcy o otrzymaniu zapłaty lub o przyjęciu zapłaty przez pośrednika (kuriera) za dostarczony towar.</w:t>
      </w:r>
    </w:p>
    <w:p w:rsidR="003E3594" w:rsidRDefault="003E3594">
      <w:pPr>
        <w:pStyle w:val="Bezodstpw"/>
        <w:ind w:left="426" w:hanging="426"/>
        <w:jc w:val="both"/>
        <w:rPr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7.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W przypadku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zam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wienia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wykonania określonych czynności w ramach umowy o dzieło lu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b umowy zlecenia Bezrobotny zobowiązany jest do dołączenia do umowy dokumentu potwierdzającego wykonanie dzieła /zlecenia i zapłatę wynagrodzenia.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8.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>W przypadku posiadania faktur lub innych dokument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zakupu w języku obcym, wymagane jest ich tłumaczenie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na język polski przez przysięgłego tłumacza. Tłumaczenia dokonuje Wnioskodawca na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sw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j koszt.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9.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>W przypadku zakupu rzeczy używanych Urzą</w:t>
      </w:r>
      <w:r w:rsidRPr="00B07877">
        <w:rPr>
          <w:rFonts w:ascii="Calibri" w:eastAsia="Calibri" w:hAnsi="Calibri" w:cs="Calibri"/>
          <w:b w:val="0"/>
          <w:bCs w:val="0"/>
          <w:sz w:val="24"/>
          <w:szCs w:val="24"/>
        </w:rPr>
        <w:t>d mo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że zażądać wyceny rzeczoznawcy. Wyceny dokonuje Wnioskodawca na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sw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j koszt.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10.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W ramach przyznanych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w,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o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rych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mowa w §3 ust. 1 Regulaminu, 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zostaną rozliczone zakupy dokonane na współ</w:t>
      </w:r>
      <w:r w:rsidRPr="00B07877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łasność.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11.</w:t>
      </w:r>
      <w:r>
        <w:rPr>
          <w:rFonts w:ascii="Calibri" w:eastAsia="Calibri" w:hAnsi="Calibri" w:cs="Calibri"/>
          <w:b w:val="0"/>
          <w:bCs w:val="0"/>
        </w:rPr>
        <w:t xml:space="preserve"> </w:t>
      </w:r>
      <w:r>
        <w:rPr>
          <w:rFonts w:ascii="Calibri" w:eastAsia="Calibri" w:hAnsi="Calibri" w:cs="Calibri"/>
          <w:b w:val="0"/>
          <w:bCs w:val="0"/>
        </w:rPr>
        <w:tab/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Wnioskodawca nie może zbyć, wynajmować ani użyczać przedmiot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ani praw  zakupionych ze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przeznaczonych na rozpoczęcie działalności gospodarczej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>(w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ymienionych w §5 ust. 1 Regulaminu).</w:t>
      </w:r>
    </w:p>
    <w:p w:rsidR="003E3594" w:rsidRDefault="003E3594">
      <w:pPr>
        <w:pStyle w:val="Bezodstpw"/>
        <w:ind w:left="567" w:hanging="567"/>
        <w:jc w:val="both"/>
        <w:rPr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EF3688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Wyłączona z dofinansowania jest: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sektorach rybołówstwa i akwakultury;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dziedzinie produkcji podstawowej produkt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rolnych wymienionych w załączniku I do Traktatu ustanawiającego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Wsp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lnot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ę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Europejską;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dziedzinie przetwarzania i wprowadzania do obrotu produkt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rolnych wymienionych w załączniku I do Traktatu;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wywozem do państw trzecich lub państw członkowskich, tzn. pomocy bezpośrednio związanej z ilości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ą wywożonych produkt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w, tworzeniem i prowadzeniem sieci dystrybucyjnej lub innymi wydatkami bieżącymi związanymi z prowadzeniem działalności eksportowej;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uwarunkowana pierwszeństwem korzystania z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krajowych w stosunku do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sprowadzanych z zagranicy;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pomoc na nabycie pojazd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przeznaczonych do transportu drogowego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celu prowadzenia działalności zarobkowej w zakresie transportu drogowego tow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sezonowa, weekendowa;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handlu obwoźnego i obnośnego;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ruchomych plac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wek gastronomicznych;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handlu prowadzonego poza stałym lokalem;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franczyza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podjęcie działalności na rze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cz ostatniego pracodawcy;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podjęcie działalności gospodarczej w miejscu prowadzenia istniejącej, zawieszonej lub zlikwidowanej działalności gospodarczej innego podmiotu bądź w sąsiedztwie miejsca wykonywania takiej działalności, gdy podejmowana działalność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obejmuje ten sam, bądź zbliżony przedmiot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ci, b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ądź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założenie spółki z inną osobą (z wyjątkiem założenia lub przystąpienia do istniejącej spółdzie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lni socjalnej);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prowadzeniem punktu kasowego (opłat) bez współpracy z bankiem;</w:t>
      </w:r>
    </w:p>
    <w:p w:rsidR="003E3594" w:rsidRDefault="00EF3688">
      <w:pPr>
        <w:pStyle w:val="Tekstpodstawowywcity"/>
        <w:numPr>
          <w:ilvl w:val="3"/>
          <w:numId w:val="17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prowadzeniem salonu gier hazardowych.</w:t>
      </w:r>
    </w:p>
    <w:p w:rsidR="003E3594" w:rsidRDefault="003E3594">
      <w:pPr>
        <w:pStyle w:val="Bezodstpw"/>
        <w:jc w:val="center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E3594" w:rsidRDefault="003E3594">
      <w:pPr>
        <w:pStyle w:val="Bezodstpw"/>
        <w:jc w:val="center"/>
      </w:pPr>
    </w:p>
    <w:p w:rsidR="003E3594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Środki nie mogą być udzielone jeż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eli: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Wnioskodawca nie posiada stałego miejsca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zameldowania;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miejsca wykonywania planowanej działalności gospodarczej (główne i dodatkowe) usytuowane będą poza Toruniem;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współmałżonek Wnioskodawcy prowadzi działalność gospodarczą o podobnym profilu;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osoby pozostające we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wsp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lnym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gospodarstwie domow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ym z Wnioskodawcą prowadzą działalność gospodarczą o podobnym profilu;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rozwiązanie umowy o pracę u ostatniego pracodawcy przed zarejestrowaniem się w Urzędzie  nastąpiło na prośbę lub z winy Wnioskodawcy;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Wnioskodawca nie posiada odpowiednich uprawnień,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kwalifikacji lub doświadczenia zawodowego w zakresie planowanej działalności. Jako dokumenty potwierdzające kwalifikacje zawodowe i doświadczenie należy rozumieć posiadane: licencje, koncesje, certyfikaty, świadectwa szkolne, dyplomy, świadectwa pracy, umo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wy zlecenia, umowy o dzieło, inne dokumenty.</w:t>
      </w:r>
    </w:p>
    <w:p w:rsidR="003E3594" w:rsidRDefault="003E3594">
      <w:pPr>
        <w:pStyle w:val="Bezodstpw"/>
        <w:rPr>
          <w:b/>
          <w:bCs/>
          <w:sz w:val="24"/>
          <w:szCs w:val="24"/>
        </w:rPr>
      </w:pPr>
    </w:p>
    <w:p w:rsidR="003E3594" w:rsidRDefault="003E3594">
      <w:pPr>
        <w:pStyle w:val="Bezodstpw"/>
        <w:rPr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</w:pPr>
      <w:r>
        <w:rPr>
          <w:sz w:val="24"/>
          <w:szCs w:val="24"/>
        </w:rPr>
        <w:t>§ 8</w:t>
      </w:r>
    </w:p>
    <w:p w:rsidR="003E3594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Przed zawarciem umowy bezrobotny kierowany jest na szkolenie z zakresu podstaw przedsiębiorczości.</w:t>
      </w: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II</w:t>
      </w:r>
    </w:p>
    <w:p w:rsidR="003E3594" w:rsidRDefault="00EF368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TRYB SK</w:t>
      </w:r>
      <w:r>
        <w:rPr>
          <w:b/>
          <w:bCs/>
          <w:sz w:val="24"/>
          <w:szCs w:val="24"/>
        </w:rPr>
        <w:t>Ł</w:t>
      </w:r>
      <w:r w:rsidRPr="00B07877">
        <w:rPr>
          <w:b/>
          <w:bCs/>
          <w:sz w:val="24"/>
          <w:szCs w:val="24"/>
        </w:rPr>
        <w:t>ADANIA I ROZPATRYWANIA WNIOSK</w:t>
      </w:r>
      <w:r>
        <w:rPr>
          <w:b/>
          <w:bCs/>
          <w:sz w:val="24"/>
          <w:szCs w:val="24"/>
        </w:rPr>
        <w:t>Ó</w:t>
      </w:r>
      <w:r w:rsidRPr="00B07877">
        <w:rPr>
          <w:b/>
          <w:bCs/>
          <w:sz w:val="24"/>
          <w:szCs w:val="24"/>
        </w:rPr>
        <w:t>W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Wnioskodawca zamierzający podjąć działalno</w:t>
      </w:r>
      <w:r>
        <w:rPr>
          <w:sz w:val="24"/>
          <w:szCs w:val="24"/>
        </w:rPr>
        <w:t xml:space="preserve">ść gospodarczą składa w Urzędzie wniosek w sprawie jednorazowego dofinansowania podjęcia działalności gospodarczej na druku Urzędu z odpowiednimi załącznikami. Dokumenty wystawione w języku </w:t>
      </w:r>
      <w:r>
        <w:rPr>
          <w:sz w:val="24"/>
          <w:szCs w:val="24"/>
        </w:rPr>
        <w:lastRenderedPageBreak/>
        <w:t>obcym nie będą brane pod uwagę przy rozpatrywaniu wniosku.</w:t>
      </w:r>
    </w:p>
    <w:p w:rsidR="003E3594" w:rsidRDefault="00EF3688">
      <w:pPr>
        <w:pStyle w:val="Bezodstpw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Wniosko</w:t>
      </w:r>
      <w:r>
        <w:rPr>
          <w:sz w:val="24"/>
          <w:szCs w:val="24"/>
        </w:rPr>
        <w:t xml:space="preserve">dawca do wniosku zobowiązany jest dołączyć informacje dotyczące pomocy publicznej i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następującym zakresie: </w:t>
      </w:r>
    </w:p>
    <w:p w:rsidR="003E3594" w:rsidRDefault="00EF3688">
      <w:pPr>
        <w:pStyle w:val="Bezodstpw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wszystkie zaświadczenia 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jakie otrzymał w roku,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ubiega się o pomoc oraz w ciągu 2 poprzedzają</w:t>
      </w:r>
      <w:r>
        <w:rPr>
          <w:sz w:val="24"/>
          <w:szCs w:val="24"/>
        </w:rPr>
        <w:t>cych go lat lub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oświadczenia o wielkości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otrzymanej w tym okresie, albo oświadczenia o nieotrzymaniu takiej pomocy w tym okresie;</w:t>
      </w:r>
    </w:p>
    <w:p w:rsidR="003E3594" w:rsidRDefault="00EF3688">
      <w:pPr>
        <w:pStyle w:val="Bezodstpw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informacje niezbędne do udzielenia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i pomocy publicznej, dotyczące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Wnios</w:t>
      </w:r>
      <w:r>
        <w:rPr>
          <w:sz w:val="24"/>
          <w:szCs w:val="24"/>
        </w:rPr>
        <w:t>kodawcy i zamierzonej do prowadzenia przez niego działalności gospodarczej.</w:t>
      </w:r>
    </w:p>
    <w:p w:rsidR="003E3594" w:rsidRDefault="003E3594">
      <w:pPr>
        <w:pStyle w:val="Bezodstpw"/>
        <w:ind w:left="567" w:hanging="425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Dyrektor, celem wstępnego rozpatrywania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powołuje Komisję składającą się z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Urzędu.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jest organem powołanym do cel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rozpatrywania i opiniowania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sprawie przyznania bezrobotnemu jednorazowych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gospodarczej.</w:t>
      </w:r>
    </w:p>
    <w:p w:rsidR="003E3594" w:rsidRDefault="00EF3688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rozpatrywaniu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komisja kieruje się przepisami prawa i ustaleniami Regulaminu. Prace Komisji oparte są na zasadach jawności, bezstronności i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wnego</w:t>
      </w:r>
      <w:proofErr w:type="spellEnd"/>
      <w:r>
        <w:rPr>
          <w:sz w:val="24"/>
          <w:szCs w:val="24"/>
        </w:rPr>
        <w:t xml:space="preserve"> traktowania wnioskujących o przyznanie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uwzględnieniu lub odmowie uwzględnienia wniosku Urząd, powiadamia bezrobotnego w formie pisemnej w terminie 30 dni od dnia złożenia wniosku    o dofinansowanie wraz z kompletem niezbędnych do jego ro</w:t>
      </w:r>
      <w:r>
        <w:rPr>
          <w:sz w:val="24"/>
          <w:szCs w:val="24"/>
        </w:rPr>
        <w:t>zpatrzenia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Ubiegającym się </w:t>
      </w:r>
      <w:r w:rsidRPr="00B07877">
        <w:rPr>
          <w:sz w:val="24"/>
          <w:szCs w:val="24"/>
        </w:rPr>
        <w:t xml:space="preserve">o </w:t>
      </w:r>
      <w:r>
        <w:rPr>
          <w:sz w:val="24"/>
          <w:szCs w:val="24"/>
        </w:rPr>
        <w:t>środki na podjęcie działalności gospodarczej nie przysługuje roszczenie o zawarcie umowy.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Dyrektor, w miarę posiadania przez Urząd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finansowych przeznaczonych na przyznanie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</w:t>
      </w:r>
      <w:r>
        <w:rPr>
          <w:sz w:val="24"/>
          <w:szCs w:val="24"/>
        </w:rPr>
        <w:t xml:space="preserve">ziałalności gospodarczej ogłasza konkurs, wskazuje wysokość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finansowych, jakie zostaną rozdzielone pomiędzy </w:t>
      </w:r>
      <w:proofErr w:type="spellStart"/>
      <w:r>
        <w:rPr>
          <w:sz w:val="24"/>
          <w:szCs w:val="24"/>
        </w:rPr>
        <w:t>Wnioskodawc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oraz termin składania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 Ogłoszenie o konkursie zamieszczane jest w gablocie informacyjnej na terenie Urzędu oraz na st</w:t>
      </w:r>
      <w:r>
        <w:rPr>
          <w:sz w:val="24"/>
          <w:szCs w:val="24"/>
        </w:rPr>
        <w:t xml:space="preserve">ronie internetowej pod adresem: </w:t>
      </w:r>
      <w:hyperlink r:id="rId9" w:history="1">
        <w:r>
          <w:rPr>
            <w:rStyle w:val="Hyperlink0"/>
            <w:sz w:val="24"/>
            <w:szCs w:val="24"/>
          </w:rPr>
          <w:t>muptorun.praca.gov.pl</w:t>
        </w:r>
      </w:hyperlink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Nab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trwa co najmniej 14 dni.</w:t>
      </w:r>
    </w:p>
    <w:p w:rsidR="003E3594" w:rsidRDefault="003E3594">
      <w:pPr>
        <w:widowControl w:val="0"/>
        <w:spacing w:after="0"/>
        <w:jc w:val="both"/>
        <w:rPr>
          <w:rStyle w:val="Brak"/>
          <w:sz w:val="24"/>
          <w:szCs w:val="24"/>
          <w:u w:val="single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Wnioski niekompletne i nieprawidłowo sporządzone nie będą przez Urząd uwzględnione, zgodnie z § 7 ust.1 pkt 1 Rozpor</w:t>
      </w:r>
      <w:r>
        <w:rPr>
          <w:sz w:val="24"/>
          <w:szCs w:val="24"/>
        </w:rPr>
        <w:t>ządzenia.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Wnioski złożone po terminie wskazanym w ogłoszeniu nie będą podlegały ocenie. Złożenie kompletnego wniosku nie jest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wnoznaczne</w:t>
      </w:r>
      <w:proofErr w:type="spellEnd"/>
      <w:r>
        <w:rPr>
          <w:sz w:val="24"/>
          <w:szCs w:val="24"/>
        </w:rPr>
        <w:t xml:space="preserve"> z przyznaniem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w. 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złożył wniosek ma obowiązek zgłaszania się na wyznaczone przez Urząd te</w:t>
      </w:r>
      <w:r>
        <w:rPr>
          <w:sz w:val="24"/>
          <w:szCs w:val="24"/>
        </w:rPr>
        <w:t>rminy do czasu pisemnego zwolnienia  przez Urząd z tego obowiązku.</w:t>
      </w:r>
    </w:p>
    <w:p w:rsidR="003E3594" w:rsidRDefault="003E3594">
      <w:pPr>
        <w:pStyle w:val="Akapitzlist"/>
        <w:widowControl w:val="0"/>
        <w:spacing w:after="0"/>
        <w:ind w:left="567"/>
        <w:jc w:val="both"/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Upoważnieni przez Dyrektora pracownicy przeprowadzą wizję lokalną w miejscu planowanej działalności. Termin przeprowadzenia wizji jest ustalany z Wnioskodawcą. Uniemożliwienie przeprowadze</w:t>
      </w:r>
      <w:r>
        <w:rPr>
          <w:sz w:val="24"/>
          <w:szCs w:val="24"/>
        </w:rPr>
        <w:t xml:space="preserve">nia wizji pracownikom Urzędu skutkuje negatywnym rozpatrzeniem wniosku. 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ROZDZIAŁ III</w:t>
      </w: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B07877">
        <w:rPr>
          <w:rStyle w:val="Brak"/>
          <w:b/>
          <w:bCs/>
          <w:sz w:val="24"/>
          <w:szCs w:val="24"/>
        </w:rPr>
        <w:t>PODSTAWOWE POSTANOWIENIA UMOWY</w:t>
      </w:r>
    </w:p>
    <w:p w:rsidR="003E3594" w:rsidRDefault="003E3594">
      <w:pPr>
        <w:pStyle w:val="Bezodstpw"/>
        <w:jc w:val="both"/>
        <w:rPr>
          <w:rStyle w:val="Brak"/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§10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Przyznanie osobie bezrobotnej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</w:t>
      </w:r>
      <w:proofErr w:type="spellStart"/>
      <w:r>
        <w:rPr>
          <w:sz w:val="24"/>
          <w:szCs w:val="24"/>
        </w:rPr>
        <w:t>działalnoś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gospodarczej jest dokonywane na podstawie Umowy </w:t>
      </w:r>
      <w:r>
        <w:rPr>
          <w:sz w:val="24"/>
          <w:szCs w:val="24"/>
        </w:rPr>
        <w:t xml:space="preserve">zawartej na piśmie pod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rygorem nieważności. </w:t>
      </w:r>
    </w:p>
    <w:p w:rsidR="003E3594" w:rsidRDefault="003E3594">
      <w:pPr>
        <w:pStyle w:val="Bezodstpw"/>
        <w:ind w:left="567" w:hanging="425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o przyznanie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działalności gospodarczej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zawiera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zobowiązanie bezrobotnego do: 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podjęcia w terminie określonym w umowie działalności gospodarczej          (</w:t>
      </w:r>
      <w:r>
        <w:rPr>
          <w:sz w:val="24"/>
          <w:szCs w:val="24"/>
        </w:rPr>
        <w:t>w ciągu 30 dni od dnia podpisania umowy);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wydatkowania, udokumentowania i całkowitego rozliczenia otrzymanych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terminie nieprzekraczającym 2 miesięcy od dnia </w:t>
      </w:r>
      <w:proofErr w:type="spellStart"/>
      <w:r>
        <w:rPr>
          <w:sz w:val="24"/>
          <w:szCs w:val="24"/>
        </w:rPr>
        <w:t>podję</w:t>
      </w:r>
      <w:proofErr w:type="spellEnd"/>
      <w:r>
        <w:rPr>
          <w:sz w:val="24"/>
          <w:szCs w:val="24"/>
          <w:lang w:val="it-IT"/>
        </w:rPr>
        <w:t xml:space="preserve">cia </w:t>
      </w:r>
      <w:r>
        <w:rPr>
          <w:sz w:val="24"/>
          <w:szCs w:val="24"/>
        </w:rPr>
        <w:br/>
      </w:r>
      <w:r>
        <w:rPr>
          <w:sz w:val="24"/>
          <w:szCs w:val="24"/>
        </w:rPr>
        <w:t>działalności (wydatkowanie dotacji rozpoczyna się od dnia następnego po dniu wp</w:t>
      </w:r>
      <w:r>
        <w:rPr>
          <w:sz w:val="24"/>
          <w:szCs w:val="24"/>
        </w:rPr>
        <w:t xml:space="preserve">ływu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wskazany rachunek bankowy bezrobotnego);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zwrotu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wnowartości</w:t>
      </w:r>
      <w:proofErr w:type="spellEnd"/>
      <w:r>
        <w:rPr>
          <w:sz w:val="24"/>
          <w:szCs w:val="24"/>
        </w:rPr>
        <w:t xml:space="preserve"> odliczonego lub </w:t>
      </w:r>
      <w:proofErr w:type="spellStart"/>
      <w:r>
        <w:rPr>
          <w:sz w:val="24"/>
          <w:szCs w:val="24"/>
        </w:rPr>
        <w:t>zwr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conego</w:t>
      </w:r>
      <w:proofErr w:type="spellEnd"/>
      <w:r>
        <w:rPr>
          <w:sz w:val="24"/>
          <w:szCs w:val="24"/>
        </w:rPr>
        <w:t xml:space="preserve"> zgodnie z ustawą z dnia 11 marca 2004 r. o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usług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</w:t>
      </w:r>
      <w:r>
        <w:rPr>
          <w:sz w:val="24"/>
          <w:szCs w:val="24"/>
        </w:rPr>
        <w:t xml:space="preserve">7r. poz.1221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podatku naliczonego dotyczącego za</w:t>
      </w:r>
      <w:r>
        <w:rPr>
          <w:sz w:val="24"/>
          <w:szCs w:val="24"/>
        </w:rPr>
        <w:t>kupionych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usług w ramach otrzymanych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terminie: </w:t>
      </w:r>
    </w:p>
    <w:p w:rsidR="003E3594" w:rsidRDefault="00EF368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nie dłuższym niż 90 dni od dnia złożenia przez osobę (uczestnika projektu) deklaracji podatkowej dotyczącej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usług, w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wykazano kwotę podatku </w:t>
      </w:r>
      <w:r>
        <w:rPr>
          <w:sz w:val="24"/>
          <w:szCs w:val="24"/>
        </w:rPr>
        <w:t xml:space="preserve">naliczonego z tego tytułu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przypadku gdy z deklaracji za dany okres rozliczeniowy wynika </w:t>
      </w:r>
      <w:r>
        <w:rPr>
          <w:sz w:val="24"/>
          <w:szCs w:val="24"/>
        </w:rPr>
        <w:br/>
      </w:r>
      <w:r>
        <w:rPr>
          <w:sz w:val="24"/>
          <w:szCs w:val="24"/>
        </w:rPr>
        <w:t>kwota podatku podlegająca wpłacie do urzędu skarbowego lub kwota do przeniesienia na następny okres rozliczeniowy,</w:t>
      </w:r>
    </w:p>
    <w:p w:rsidR="003E3594" w:rsidRDefault="00EF368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30 dni od dnia dokonania przez urząd skarbowy zwr</w:t>
      </w:r>
      <w:r>
        <w:rPr>
          <w:sz w:val="24"/>
          <w:szCs w:val="24"/>
        </w:rPr>
        <w:t xml:space="preserve">otu podatku na rzecz </w:t>
      </w:r>
      <w:r>
        <w:rPr>
          <w:rStyle w:val="Brak"/>
          <w:color w:val="92D050"/>
          <w:sz w:val="24"/>
          <w:szCs w:val="24"/>
          <w:u w:color="92D050"/>
        </w:rPr>
        <w:t xml:space="preserve"> </w:t>
      </w:r>
      <w:r>
        <w:rPr>
          <w:sz w:val="24"/>
          <w:szCs w:val="24"/>
        </w:rPr>
        <w:t>Uczestnika w przypadku gdy z deklaracji podatkowej dotyczącej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usług, w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wykazano kwotę podatku naliczonego z tego t</w:t>
      </w:r>
      <w:r>
        <w:rPr>
          <w:sz w:val="24"/>
          <w:szCs w:val="24"/>
        </w:rPr>
        <w:t>y</w:t>
      </w:r>
      <w:r>
        <w:rPr>
          <w:sz w:val="24"/>
          <w:szCs w:val="24"/>
        </w:rPr>
        <w:t>tułu, za dany okres rozliczeniowy wynika kwota do zwrotu;</w:t>
      </w:r>
    </w:p>
    <w:p w:rsidR="003E3594" w:rsidRDefault="00EF3688">
      <w:pPr>
        <w:pStyle w:val="Bezodstpw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prowadzenia działalności gospodar</w:t>
      </w:r>
      <w:r>
        <w:rPr>
          <w:sz w:val="24"/>
          <w:szCs w:val="24"/>
        </w:rPr>
        <w:t>czej nieprzerwanie przez okres minimum 12 miesięcy. Do okresu prowadzenia działalności gospodarczej zalicza się przerwy w jej prowadzeniu z powodu choroby lub korzystania ze świadczenia rehabilitacyjn</w:t>
      </w:r>
      <w:r>
        <w:rPr>
          <w:sz w:val="24"/>
          <w:szCs w:val="24"/>
        </w:rPr>
        <w:t>e</w:t>
      </w:r>
      <w:r>
        <w:rPr>
          <w:sz w:val="24"/>
          <w:szCs w:val="24"/>
        </w:rPr>
        <w:t>go;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niepodejmowania zatrudnienia oraz niezłożenia wnios</w:t>
      </w:r>
      <w:r>
        <w:rPr>
          <w:sz w:val="24"/>
          <w:szCs w:val="24"/>
        </w:rPr>
        <w:t>ku o zawieszenie wykon</w:t>
      </w:r>
      <w:r>
        <w:rPr>
          <w:sz w:val="24"/>
          <w:szCs w:val="24"/>
        </w:rPr>
        <w:t>y</w:t>
      </w:r>
      <w:r>
        <w:rPr>
          <w:sz w:val="24"/>
          <w:szCs w:val="24"/>
        </w:rPr>
        <w:t>wania działalności gospodarczej w okresie pierwszych 12 miesięcy od dnia rozp</w:t>
      </w:r>
      <w:r>
        <w:rPr>
          <w:sz w:val="24"/>
          <w:szCs w:val="24"/>
        </w:rPr>
        <w:t>o</w:t>
      </w:r>
      <w:r>
        <w:rPr>
          <w:sz w:val="24"/>
          <w:szCs w:val="24"/>
        </w:rPr>
        <w:t>częcia działalności gospodarczej;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wykorzystania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zgodnie z celem na jaki zostały przyznane;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przedstawienia w terminie wskazanym w umowie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potwierdzających fakt zarejestrowania i rozpoczęcia działalności gospodarczej;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umożliwienia przeprowadzenia wizytacji w miejscu prowadzenia działalności; 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poinformowania Urzędu o zmianach mogących mieć wpływ na realizację umowy;</w:t>
      </w:r>
    </w:p>
    <w:p w:rsidR="003E3594" w:rsidRDefault="00EF3688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złożenia zgodnego z prawdą </w:t>
      </w:r>
      <w:r>
        <w:rPr>
          <w:sz w:val="24"/>
          <w:szCs w:val="24"/>
        </w:rPr>
        <w:t>oświadczenia stanowiącego załącznik nr 1 do wni</w:t>
      </w:r>
      <w:r>
        <w:rPr>
          <w:sz w:val="24"/>
          <w:szCs w:val="24"/>
        </w:rPr>
        <w:t>o</w:t>
      </w:r>
      <w:r>
        <w:rPr>
          <w:sz w:val="24"/>
          <w:szCs w:val="24"/>
        </w:rPr>
        <w:t>sku;</w:t>
      </w:r>
    </w:p>
    <w:p w:rsidR="003E3594" w:rsidRDefault="00EF3688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zewnętrznego oznakowania lokalu (miejsca prowadzonej </w:t>
      </w:r>
      <w:proofErr w:type="spellStart"/>
      <w:r>
        <w:rPr>
          <w:sz w:val="24"/>
          <w:szCs w:val="24"/>
        </w:rPr>
        <w:t>działalnoś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br/>
      </w:r>
      <w:r>
        <w:rPr>
          <w:sz w:val="24"/>
          <w:szCs w:val="24"/>
        </w:rPr>
        <w:t>gospodarczej) oraz środka transportu zakupionego z dotacji;</w:t>
      </w:r>
    </w:p>
    <w:p w:rsidR="003E3594" w:rsidRDefault="00EF3688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rStyle w:val="Brak"/>
          <w:color w:val="92D050"/>
          <w:sz w:val="24"/>
          <w:szCs w:val="24"/>
          <w:u w:color="92D050"/>
        </w:rPr>
        <w:t xml:space="preserve"> </w:t>
      </w:r>
      <w:r>
        <w:rPr>
          <w:sz w:val="24"/>
          <w:szCs w:val="24"/>
        </w:rPr>
        <w:t xml:space="preserve">informowania otoczenia o realizacji Projektu finansowanego ze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Eur</w:t>
      </w:r>
      <w:r>
        <w:rPr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z w:val="24"/>
          <w:szCs w:val="24"/>
        </w:rPr>
        <w:t>ejskiego Funduszu Społecznego poprzez oznaczenie rzeczy (urządzeń, maszyn, n</w:t>
      </w:r>
      <w:r>
        <w:rPr>
          <w:sz w:val="24"/>
          <w:szCs w:val="24"/>
        </w:rPr>
        <w:t>a</w:t>
      </w:r>
      <w:r>
        <w:rPr>
          <w:sz w:val="24"/>
          <w:szCs w:val="24"/>
        </w:rPr>
        <w:t>rzędzi itp.)  naklejkami z logo EFS;</w:t>
      </w:r>
    </w:p>
    <w:p w:rsidR="003E3594" w:rsidRDefault="00EF3688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przechowywania rzeczy (urządzeń, maszyn, narzędzi itp.) zakupionych </w:t>
      </w:r>
      <w:r>
        <w:rPr>
          <w:sz w:val="24"/>
          <w:szCs w:val="24"/>
        </w:rPr>
        <w:br/>
      </w:r>
      <w:r>
        <w:rPr>
          <w:sz w:val="24"/>
          <w:szCs w:val="24"/>
        </w:rPr>
        <w:t>w ramach Umowy w miejscu prowadzenia działalności;</w:t>
      </w:r>
    </w:p>
    <w:p w:rsidR="003E3594" w:rsidRDefault="00EF3688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nienaruszenia innych p</w:t>
      </w:r>
      <w:r>
        <w:rPr>
          <w:sz w:val="24"/>
          <w:szCs w:val="24"/>
        </w:rPr>
        <w:t xml:space="preserve">ostanowień niniejszej umowy. 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Prezydent może przedłużyć terminy określone w ust. 2 pkt 2 i 3 w przypadku, gdy za ich przedłużeniem przemawiają względy społeczne,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przypadki losowe i sytuacje niezależne od bezrobotnego (fakt ten musi być udo</w:t>
      </w:r>
      <w:r>
        <w:rPr>
          <w:sz w:val="24"/>
          <w:szCs w:val="24"/>
        </w:rPr>
        <w:t>kumentowany niezwłoc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nie). </w:t>
      </w:r>
    </w:p>
    <w:p w:rsidR="003E3594" w:rsidRDefault="003E3594">
      <w:pPr>
        <w:pStyle w:val="Bezodstpw"/>
        <w:ind w:left="567" w:hanging="567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</w:t>
      </w:r>
      <w:proofErr w:type="spellStart"/>
      <w:r>
        <w:rPr>
          <w:sz w:val="24"/>
          <w:szCs w:val="24"/>
        </w:rPr>
        <w:t>warunk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określonych w ust. 2 niniejszych </w:t>
      </w:r>
      <w:proofErr w:type="spellStart"/>
      <w:r>
        <w:rPr>
          <w:sz w:val="24"/>
          <w:szCs w:val="24"/>
        </w:rPr>
        <w:t>kryteri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Prez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dent odstąpi od umowy. Osoba,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zostały jednorazowo przyznane środki na po</w:t>
      </w:r>
      <w:r>
        <w:rPr>
          <w:sz w:val="24"/>
          <w:szCs w:val="24"/>
        </w:rPr>
        <w:t>d</w:t>
      </w:r>
      <w:r>
        <w:rPr>
          <w:sz w:val="24"/>
          <w:szCs w:val="24"/>
        </w:rPr>
        <w:t>jęcie działalności gospodarczej zobowiązana jest do ich zwrotu w te</w:t>
      </w:r>
      <w:r>
        <w:rPr>
          <w:sz w:val="24"/>
          <w:szCs w:val="24"/>
        </w:rPr>
        <w:t>rminie 30 dni od dnia otrzymania wezwania do zwrotu wraz z odsetkami ustawowymi naliczonymi od dnia ich uzyskania. Brak spłaty spowoduje, że Prezydent wystąpi na drogę postępow</w:t>
      </w:r>
      <w:r>
        <w:rPr>
          <w:sz w:val="24"/>
          <w:szCs w:val="24"/>
        </w:rPr>
        <w:t>a</w:t>
      </w:r>
      <w:r>
        <w:rPr>
          <w:sz w:val="24"/>
          <w:szCs w:val="24"/>
        </w:rPr>
        <w:t>nia sądowego przeciwko dłużnikowi, a w przypadku ustanowienia zabezpieczenia w </w:t>
      </w:r>
      <w:r>
        <w:rPr>
          <w:sz w:val="24"/>
          <w:szCs w:val="24"/>
        </w:rPr>
        <w:t>formie poręczenia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fizycznych także w stosunku do poręczycieli odpowiadaj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cych solidarnie. </w:t>
      </w:r>
    </w:p>
    <w:p w:rsidR="003E3594" w:rsidRDefault="003E3594">
      <w:pPr>
        <w:pStyle w:val="Akapitzlist"/>
        <w:rPr>
          <w:rStyle w:val="Brak"/>
          <w:sz w:val="24"/>
          <w:szCs w:val="24"/>
        </w:rPr>
      </w:pPr>
    </w:p>
    <w:p w:rsidR="003E3594" w:rsidRPr="0007293E" w:rsidRDefault="00EF3688">
      <w:pPr>
        <w:pStyle w:val="Akapitzlist"/>
        <w:numPr>
          <w:ilvl w:val="0"/>
          <w:numId w:val="32"/>
        </w:numPr>
        <w:jc w:val="both"/>
        <w:rPr>
          <w:rStyle w:val="Brak"/>
          <w:color w:val="auto"/>
          <w:sz w:val="24"/>
          <w:szCs w:val="24"/>
          <w:u w:color="FF0000"/>
        </w:rPr>
      </w:pPr>
      <w:r w:rsidRPr="0007293E">
        <w:rPr>
          <w:rStyle w:val="Brak"/>
          <w:color w:val="auto"/>
          <w:sz w:val="24"/>
          <w:szCs w:val="24"/>
          <w:u w:color="FF0000"/>
        </w:rPr>
        <w:t xml:space="preserve">Osoba, 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kt</w:t>
      </w:r>
      <w:proofErr w:type="spellEnd"/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ra</w:t>
      </w:r>
      <w:proofErr w:type="spellEnd"/>
      <w:r w:rsidRPr="0007293E">
        <w:rPr>
          <w:rStyle w:val="Brak"/>
          <w:color w:val="auto"/>
          <w:sz w:val="24"/>
          <w:szCs w:val="24"/>
          <w:u w:color="FF0000"/>
        </w:rPr>
        <w:t xml:space="preserve"> otrzymała z Europejskiego Funduszu Społecznego jednorazowo środki na podjęcie działalności gospodarczej polegającej na prowadzeniu żłobka lub </w:t>
      </w:r>
      <w:r w:rsidRPr="0007293E">
        <w:rPr>
          <w:rStyle w:val="Brak"/>
          <w:color w:val="auto"/>
          <w:sz w:val="24"/>
          <w:szCs w:val="24"/>
          <w:u w:color="FF0000"/>
        </w:rPr>
        <w:t xml:space="preserve">klubu </w:t>
      </w:r>
      <w:r w:rsidRPr="0007293E">
        <w:rPr>
          <w:rStyle w:val="Brak"/>
          <w:color w:val="auto"/>
          <w:sz w:val="24"/>
          <w:szCs w:val="24"/>
          <w:u w:color="FF0000"/>
        </w:rPr>
        <w:lastRenderedPageBreak/>
        <w:t xml:space="preserve">dziecięcego z miejscami integracyjnymi lub polegającej na świadczeniu usług rehabilitacyjnych dla dzieci niepełnosprawnych w miejscu zamieszkania, w tym usług mobilnych lub opiekun, 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kt</w:t>
      </w:r>
      <w:proofErr w:type="spellEnd"/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ry</w:t>
      </w:r>
      <w:proofErr w:type="spellEnd"/>
      <w:r w:rsidRPr="0007293E">
        <w:rPr>
          <w:rStyle w:val="Brak"/>
          <w:color w:val="auto"/>
          <w:sz w:val="24"/>
          <w:szCs w:val="24"/>
          <w:u w:color="FF0000"/>
        </w:rPr>
        <w:t xml:space="preserve"> otrzymał z Europejskiego Funduszu Społecznego jednorazowo środ</w:t>
      </w:r>
      <w:r w:rsidRPr="0007293E">
        <w:rPr>
          <w:rStyle w:val="Brak"/>
          <w:color w:val="auto"/>
          <w:sz w:val="24"/>
          <w:szCs w:val="24"/>
          <w:u w:color="FF0000"/>
        </w:rPr>
        <w:t xml:space="preserve">ki na podjęcie działalności gospodarczej, jest obowiązany dokonać zwrotu, w terminie 30 dni od dnia doręczenia wezwania, otrzymanych 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środk</w:t>
      </w:r>
      <w:proofErr w:type="spellEnd"/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r w:rsidRPr="0007293E">
        <w:rPr>
          <w:rStyle w:val="Brak"/>
          <w:color w:val="auto"/>
          <w:sz w:val="24"/>
          <w:szCs w:val="24"/>
          <w:u w:color="FF0000"/>
        </w:rPr>
        <w:t>w proporcjonalnie do okresu, jaki pozostał do 12 miesięcy prowadzenia działalności gospodarczej, jeżeli prowadził dzi</w:t>
      </w:r>
      <w:r w:rsidRPr="0007293E">
        <w:rPr>
          <w:rStyle w:val="Brak"/>
          <w:color w:val="auto"/>
          <w:sz w:val="24"/>
          <w:szCs w:val="24"/>
          <w:u w:color="FF0000"/>
        </w:rPr>
        <w:t>ałalność gospodarczą przez okres kr</w:t>
      </w:r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tszy</w:t>
      </w:r>
      <w:proofErr w:type="spellEnd"/>
      <w:r w:rsidRPr="0007293E">
        <w:rPr>
          <w:rStyle w:val="Brak"/>
          <w:color w:val="auto"/>
          <w:sz w:val="24"/>
          <w:szCs w:val="24"/>
          <w:u w:color="FF0000"/>
        </w:rPr>
        <w:t xml:space="preserve"> niż 12 miesięcy.</w:t>
      </w:r>
    </w:p>
    <w:p w:rsidR="003E3594" w:rsidRPr="0007293E" w:rsidRDefault="00EF3688">
      <w:pPr>
        <w:pStyle w:val="Bezodstpw"/>
        <w:suppressAutoHyphens w:val="0"/>
        <w:ind w:left="567"/>
        <w:jc w:val="both"/>
        <w:rPr>
          <w:rStyle w:val="Brak"/>
          <w:color w:val="auto"/>
          <w:sz w:val="24"/>
          <w:szCs w:val="24"/>
          <w:u w:color="FF0000"/>
        </w:rPr>
      </w:pPr>
      <w:r w:rsidRPr="0007293E">
        <w:rPr>
          <w:rStyle w:val="Brak"/>
          <w:color w:val="auto"/>
          <w:sz w:val="24"/>
          <w:szCs w:val="24"/>
          <w:u w:color="FF0000"/>
        </w:rPr>
        <w:t xml:space="preserve">W przypadku naruszenia innych 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warunk</w:t>
      </w:r>
      <w:proofErr w:type="spellEnd"/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r w:rsidRPr="0007293E">
        <w:rPr>
          <w:rStyle w:val="Brak"/>
          <w:color w:val="auto"/>
          <w:sz w:val="24"/>
          <w:szCs w:val="24"/>
          <w:u w:color="FF0000"/>
        </w:rPr>
        <w:t>w umowy stosuje się przepis ust. 4</w:t>
      </w:r>
    </w:p>
    <w:p w:rsidR="003E3594" w:rsidRDefault="003E3594">
      <w:pPr>
        <w:pStyle w:val="Bezodstpw"/>
        <w:ind w:left="567" w:hanging="567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śmierci osoby,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zostały przyznane środki w okresie od dnia zawarcia umowy o przyznanie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na podjęcie działalności gospodarczej do upływu 12 miesięcy prowadzenia tej działalności dochodzi się zwrotu wypłaconych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wysokości proporcjonalnej do okresu nieprowadzenia działalności gosp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darczej. Od kwoty podlegającej zwrotowi nie nalicza się </w:t>
      </w:r>
      <w:r>
        <w:rPr>
          <w:sz w:val="24"/>
          <w:szCs w:val="24"/>
        </w:rPr>
        <w:t xml:space="preserve">odsetek ustawowych. </w:t>
      </w:r>
    </w:p>
    <w:p w:rsidR="003E3594" w:rsidRDefault="003E3594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3E3594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3E3594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3E3594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3E3594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widowControl w:val="0"/>
        <w:spacing w:after="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ROZDZIAŁ IV</w:t>
      </w: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de-DE"/>
        </w:rPr>
        <w:t>ZABEZPIECZENIE PRAWID</w:t>
      </w:r>
      <w:r>
        <w:rPr>
          <w:rStyle w:val="Brak"/>
          <w:b/>
          <w:bCs/>
          <w:sz w:val="24"/>
          <w:szCs w:val="24"/>
        </w:rPr>
        <w:t>Ł</w:t>
      </w:r>
      <w:r>
        <w:rPr>
          <w:rStyle w:val="Brak"/>
          <w:b/>
          <w:bCs/>
          <w:sz w:val="24"/>
          <w:szCs w:val="24"/>
          <w:lang w:val="de-DE"/>
        </w:rPr>
        <w:t>OWEGO WYKORZYSTANIA</w:t>
      </w: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de-DE"/>
        </w:rPr>
        <w:t xml:space="preserve">PRZYZNANYCH </w:t>
      </w:r>
      <w:r>
        <w:rPr>
          <w:rStyle w:val="Brak"/>
          <w:b/>
          <w:bCs/>
          <w:sz w:val="24"/>
          <w:szCs w:val="24"/>
        </w:rPr>
        <w:t>ŚRODKÓ</w:t>
      </w:r>
      <w:r>
        <w:rPr>
          <w:rStyle w:val="Brak"/>
          <w:b/>
          <w:bCs/>
          <w:sz w:val="24"/>
          <w:szCs w:val="24"/>
          <w:lang w:val="en-US"/>
        </w:rPr>
        <w:t>W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11</w:t>
      </w:r>
    </w:p>
    <w:p w:rsidR="003E3594" w:rsidRDefault="003E3594">
      <w:pPr>
        <w:pStyle w:val="Bezodstpw"/>
        <w:jc w:val="center"/>
        <w:rPr>
          <w:rStyle w:val="Brak"/>
          <w:b/>
          <w:bCs/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1.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celu zapewnienia dotrzymania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warunk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umowy Urząd uzależnia jej zawarcie od przedstawienia przez bezrobotnego odpowiedniego zabezpieczenia.</w:t>
      </w:r>
    </w:p>
    <w:p w:rsidR="003E3594" w:rsidRDefault="003E3594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2. Dopuszczalne formy zabezpieczenia </w:t>
      </w:r>
      <w:proofErr w:type="spellStart"/>
      <w:r>
        <w:rPr>
          <w:rStyle w:val="Brak"/>
          <w:sz w:val="24"/>
          <w:szCs w:val="24"/>
        </w:rPr>
        <w:t>środk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  <w:lang w:val="en-US"/>
        </w:rPr>
        <w:t>w:</w:t>
      </w:r>
    </w:p>
    <w:p w:rsidR="003E3594" w:rsidRDefault="00EF3688">
      <w:pPr>
        <w:pStyle w:val="Bezodstpw"/>
        <w:numPr>
          <w:ilvl w:val="0"/>
          <w:numId w:val="34"/>
        </w:numPr>
        <w:rPr>
          <w:rStyle w:val="Brak"/>
          <w:sz w:val="24"/>
          <w:szCs w:val="24"/>
          <w:u w:val="single"/>
        </w:rPr>
      </w:pPr>
      <w:r>
        <w:rPr>
          <w:rStyle w:val="Brak"/>
          <w:sz w:val="24"/>
          <w:szCs w:val="24"/>
          <w:u w:val="single"/>
        </w:rPr>
        <w:t>Weksel z poręczeniem wekslowym</w:t>
      </w:r>
    </w:p>
    <w:p w:rsidR="003E3594" w:rsidRDefault="00EF3688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Zabezpieczeniem udzielonych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3E3594" w:rsidRDefault="00EF3688">
      <w:pPr>
        <w:pStyle w:val="Tekstpodstawowywcity"/>
        <w:ind w:left="2" w:hanging="2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dw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ch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doch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it-IT"/>
        </w:rPr>
        <w:t xml:space="preserve">d brutto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         z 3 ostatnich miesięcy w wysokości co najmniej </w:t>
      </w:r>
      <w:r w:rsidRPr="00B07877">
        <w:rPr>
          <w:rStyle w:val="Brak"/>
          <w:rFonts w:ascii="Calibri" w:eastAsia="Calibri" w:hAnsi="Calibri" w:cs="Calibri"/>
          <w:sz w:val="24"/>
          <w:szCs w:val="24"/>
        </w:rPr>
        <w:t>2.300,00z</w:t>
      </w:r>
      <w:r>
        <w:rPr>
          <w:rStyle w:val="Brak"/>
          <w:rFonts w:ascii="Calibri" w:eastAsia="Calibri" w:hAnsi="Calibri" w:cs="Calibri"/>
          <w:sz w:val="24"/>
          <w:szCs w:val="24"/>
        </w:rPr>
        <w:t>ł.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(każda osoba) lub</w:t>
      </w:r>
    </w:p>
    <w:p w:rsidR="003E3594" w:rsidRDefault="00EF3688">
      <w:pPr>
        <w:pStyle w:val="Tekstpodstawowywcity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jednego poręczyciela osiągającego średni miesięczny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doch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it-IT"/>
        </w:rPr>
        <w:t xml:space="preserve">d brutto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lastRenderedPageBreak/>
        <w:t xml:space="preserve">        z 3 ostatnich miesięcy w wysokości co najmniej </w:t>
      </w:r>
      <w:r w:rsidRPr="00B07877">
        <w:rPr>
          <w:rStyle w:val="Brak"/>
          <w:rFonts w:ascii="Calibri" w:eastAsia="Calibri" w:hAnsi="Calibri" w:cs="Calibri"/>
          <w:sz w:val="24"/>
          <w:szCs w:val="24"/>
        </w:rPr>
        <w:t>4.600,00z</w:t>
      </w:r>
      <w:r>
        <w:rPr>
          <w:rStyle w:val="Brak"/>
          <w:rFonts w:ascii="Calibri" w:eastAsia="Calibri" w:hAnsi="Calibri" w:cs="Calibri"/>
          <w:sz w:val="24"/>
          <w:szCs w:val="24"/>
        </w:rPr>
        <w:t>ł.</w:t>
      </w:r>
    </w:p>
    <w:p w:rsidR="003E3594" w:rsidRDefault="003E3594">
      <w:pPr>
        <w:pStyle w:val="Tekstpodstawowywcity"/>
        <w:ind w:left="1418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Ponadto poręczycielem może być o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soba fizyczna:</w:t>
      </w:r>
    </w:p>
    <w:p w:rsidR="003E3594" w:rsidRDefault="00EF3688">
      <w:pPr>
        <w:pStyle w:val="Tekstpodstawowywcity"/>
        <w:ind w:left="1418" w:firstLine="283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zatrudniona w Polsce,</w:t>
      </w:r>
    </w:p>
    <w:p w:rsidR="003E3594" w:rsidRDefault="00EF3688">
      <w:pPr>
        <w:pStyle w:val="Tekstpodstawowywcity"/>
        <w:ind w:left="993" w:firstLine="70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niebędące współmałżonkiem wnioskodawcy,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nie udzielił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a por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ęczenia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na niezakończone umowy w sprawie 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udzielenia dotacji i   refundacji,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nie posiada nie rozliczonej umowy dotacji i refundacji,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pozostająca w stosunku pracy z pracodawcą niebędącym w stanie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likwidacji lub upadłości, zatrudniona na czas nieokreślony lub określony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kr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tszy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niż 2 lata licząc od dnia podpisania umowy przez Wnioskodawcę,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niebędąca w okresie wypowiedzenia, wobec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rej nie są ustanowione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zajęcia  sądowe i administracyjne,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posiadająca prawo do emerytury lub renty stałej,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prowadząca działalność gospodarczą,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to działalność nie jest w stanie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likwidacji lub upadłości (z wyłączeniem os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b fizycznych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prowadzących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działalność gospodarczą rozliczających się z podatku dochodowego w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formie karty podatkowej oraz w formie ryczałtu od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przychod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ewidencjonowanych),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wobec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rej nie jest prowadzone postępowanie egzekucyjne,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w wieku do 70 lat,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meldowana i zamieszkująca w Polsce.</w:t>
      </w:r>
    </w:p>
    <w:p w:rsidR="003E3594" w:rsidRDefault="003E3594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Wymagane dokumenty (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re Wnioskodawca składa po uzyskaniu pozytywnej odpowiedzi na złożony wniosek o dofinansowanie):</w:t>
      </w:r>
    </w:p>
    <w:p w:rsidR="003E3594" w:rsidRDefault="003E3594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zaświadcze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nie o dochodach (na druku Urzędu)</w:t>
      </w:r>
    </w:p>
    <w:p w:rsidR="003E3594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będący emerytem lub rencistą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lastRenderedPageBreak/>
        <w:t>- informacja o poręczycielu (na druku Urzędu)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decyzja o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przyznaniu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emerytury lub renty</w:t>
      </w:r>
    </w:p>
    <w:p w:rsidR="003E3594" w:rsidRDefault="00EF3688">
      <w:pPr>
        <w:pStyle w:val="Tekstpodstawowywcity"/>
        <w:spacing w:line="200" w:lineRule="atLeast"/>
        <w:ind w:left="1560" w:hanging="142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odcinki, wyciągi z banku lub zaświadczenie z ZUS o wysokości emerytury lub renty z 3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ostatnich miesięcy</w:t>
      </w:r>
    </w:p>
    <w:p w:rsidR="003E3594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zaświadczenie o wpisie do ewidencji działalności gospodarczej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PIT za ubiegły rok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oświadczenie o niezaleganiu z podatkami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oświadczenie o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niezaleganiu ze składkami ZUS</w:t>
      </w:r>
    </w:p>
    <w:p w:rsidR="003E3594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Dodatkowe dokumenty: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dow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 osobisty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akt zgonu współmałżonka poręczyciela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r w:rsidR="00DE2B9C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akt rozwodu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umowa o rozdzielności majątkowej.</w:t>
      </w:r>
    </w:p>
    <w:p w:rsidR="003E3594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dniu podpisania Umowy do Urzędu zgłaszają się Wnioskodawca, współmałżonek Wnioskodawcy,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poręczyciele oraz współmałżonkowie poręczycieli – wyjątek stanowi sytuacja, gdy małżonkowie posiadają rozdzielność majątkową. Podpisanie Umowy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o przyznanie bezrobotnemu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następuje po uprzednim uzgodnieniu terminu.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4"/>
        </w:numPr>
        <w:jc w:val="both"/>
        <w:rPr>
          <w:rStyle w:val="Brak"/>
          <w:sz w:val="24"/>
          <w:szCs w:val="24"/>
          <w:u w:val="single"/>
        </w:rPr>
      </w:pPr>
      <w:r>
        <w:rPr>
          <w:rStyle w:val="Brak"/>
          <w:sz w:val="24"/>
          <w:szCs w:val="24"/>
          <w:u w:val="single"/>
        </w:rPr>
        <w:t xml:space="preserve">Akt notarialny o poddaniu się </w:t>
      </w:r>
      <w:r>
        <w:rPr>
          <w:rStyle w:val="Brak"/>
          <w:sz w:val="24"/>
          <w:szCs w:val="24"/>
          <w:u w:val="single"/>
        </w:rPr>
        <w:t>egzekucji przez dłużnika.</w:t>
      </w: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Kwota podlegająca egzekucji w formie aktu notarialnego stanowi nie mniej niż </w:t>
      </w:r>
      <w:r>
        <w:rPr>
          <w:rStyle w:val="Brak"/>
          <w:sz w:val="24"/>
          <w:szCs w:val="24"/>
        </w:rPr>
        <w:br/>
        <w:t xml:space="preserve">3-krotność przyznanego dofinansowania. W przypadku wyboru tej formy zabezpieczenia jej akceptacja przez Dyrektora uzależniona będzie od przedstawionych </w:t>
      </w:r>
      <w:r>
        <w:rPr>
          <w:rStyle w:val="Brak"/>
          <w:sz w:val="24"/>
          <w:szCs w:val="24"/>
        </w:rPr>
        <w:t>przez Wnioskodawcę informacji i dokument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dotyczących majątku ruchomego i nieruchomego, z </w:t>
      </w:r>
      <w:proofErr w:type="spellStart"/>
      <w:r>
        <w:rPr>
          <w:rStyle w:val="Brak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rego</w:t>
      </w:r>
      <w:proofErr w:type="spellEnd"/>
      <w:r>
        <w:rPr>
          <w:rStyle w:val="Brak"/>
          <w:sz w:val="24"/>
          <w:szCs w:val="24"/>
        </w:rPr>
        <w:t xml:space="preserve"> może on poddać się egzekucji. </w:t>
      </w: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Koszt wyżej wymienionego zabezpieczenia ponosi Wnioskodawca.</w:t>
      </w: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W dniu podpisania Umowy do Urzędu zgłaszają się Wnioskodawca i ws</w:t>
      </w:r>
      <w:r>
        <w:rPr>
          <w:rStyle w:val="Brak"/>
          <w:sz w:val="24"/>
          <w:szCs w:val="24"/>
        </w:rPr>
        <w:t xml:space="preserve">półmałżonek Wnioskodawcy. Podpisanie Umowy o przyznanie bezrobotnemu </w:t>
      </w:r>
      <w:proofErr w:type="spellStart"/>
      <w:r>
        <w:rPr>
          <w:rStyle w:val="Brak"/>
          <w:sz w:val="24"/>
          <w:szCs w:val="24"/>
        </w:rPr>
        <w:t>środk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następuje po uprzednim uzgodnieniu terminu.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4"/>
        </w:numPr>
        <w:jc w:val="both"/>
        <w:rPr>
          <w:sz w:val="24"/>
          <w:szCs w:val="24"/>
          <w:lang w:val="pt-PT"/>
        </w:rPr>
      </w:pPr>
      <w:r>
        <w:rPr>
          <w:rStyle w:val="Brak"/>
          <w:sz w:val="24"/>
          <w:szCs w:val="24"/>
          <w:u w:val="single"/>
          <w:lang w:val="pt-PT"/>
        </w:rPr>
        <w:lastRenderedPageBreak/>
        <w:t>Por</w:t>
      </w:r>
      <w:proofErr w:type="spellStart"/>
      <w:r>
        <w:rPr>
          <w:rStyle w:val="Brak"/>
          <w:sz w:val="24"/>
          <w:szCs w:val="24"/>
          <w:u w:val="single"/>
        </w:rPr>
        <w:t>ęczenie</w:t>
      </w:r>
      <w:proofErr w:type="spellEnd"/>
      <w:r>
        <w:rPr>
          <w:rStyle w:val="Brak"/>
          <w:sz w:val="24"/>
          <w:szCs w:val="24"/>
          <w:u w:val="single"/>
        </w:rPr>
        <w:t xml:space="preserve"> Toruńskiego Funduszu Poręczeń Kredytowych Sp. z o.o. </w:t>
      </w: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lang w:val="pt-PT"/>
        </w:rPr>
        <w:t>Por</w:t>
      </w:r>
      <w:proofErr w:type="spellStart"/>
      <w:r>
        <w:rPr>
          <w:rStyle w:val="Brak"/>
          <w:sz w:val="24"/>
          <w:szCs w:val="24"/>
        </w:rPr>
        <w:t>ęczenie</w:t>
      </w:r>
      <w:proofErr w:type="spellEnd"/>
      <w:r>
        <w:rPr>
          <w:rStyle w:val="Brak"/>
          <w:sz w:val="24"/>
          <w:szCs w:val="24"/>
        </w:rPr>
        <w:t xml:space="preserve"> Toruńskiego Funduszu Poręczeń Kredytowych Sp. z o.o. w Tor</w:t>
      </w:r>
      <w:r>
        <w:rPr>
          <w:rStyle w:val="Brak"/>
          <w:sz w:val="24"/>
          <w:szCs w:val="24"/>
        </w:rPr>
        <w:t xml:space="preserve">uniu obejmuje kwotę przyznanego dofinansowania wraz z odsetkami na zasadach określonych w umowie pomiędzy </w:t>
      </w:r>
      <w:proofErr w:type="spellStart"/>
      <w:r>
        <w:rPr>
          <w:rStyle w:val="Brak"/>
          <w:sz w:val="24"/>
          <w:szCs w:val="24"/>
        </w:rPr>
        <w:t>Urzę</w:t>
      </w:r>
      <w:proofErr w:type="spellEnd"/>
      <w:r>
        <w:rPr>
          <w:rStyle w:val="Brak"/>
          <w:sz w:val="24"/>
          <w:szCs w:val="24"/>
          <w:lang w:val="pt-PT"/>
        </w:rPr>
        <w:t>dem a Toru</w:t>
      </w:r>
      <w:proofErr w:type="spellStart"/>
      <w:r>
        <w:rPr>
          <w:rStyle w:val="Brak"/>
          <w:sz w:val="24"/>
          <w:szCs w:val="24"/>
        </w:rPr>
        <w:t>ńskim</w:t>
      </w:r>
      <w:proofErr w:type="spellEnd"/>
      <w:r>
        <w:rPr>
          <w:rStyle w:val="Brak"/>
          <w:sz w:val="24"/>
          <w:szCs w:val="24"/>
        </w:rPr>
        <w:t xml:space="preserve"> Funduszem Poręczeń Kredytowych Sp. z o.o. </w:t>
      </w: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Koszt zabezpieczenia w formie poręczenia TFPK SP. z o.o. ponosi Wnioskodawca. 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3E3594">
      <w:pPr>
        <w:pStyle w:val="Bezodstpw"/>
        <w:jc w:val="center"/>
        <w:rPr>
          <w:rStyle w:val="Brak"/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ROZDZI</w:t>
      </w:r>
      <w:r>
        <w:rPr>
          <w:rStyle w:val="Brak"/>
          <w:b/>
          <w:bCs/>
          <w:sz w:val="24"/>
          <w:szCs w:val="24"/>
        </w:rPr>
        <w:t>AŁ V</w:t>
      </w: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en-US"/>
        </w:rPr>
        <w:t>POSTANOWIENIA KO</w:t>
      </w:r>
      <w:r>
        <w:rPr>
          <w:rStyle w:val="Brak"/>
          <w:b/>
          <w:bCs/>
          <w:sz w:val="24"/>
          <w:szCs w:val="24"/>
        </w:rPr>
        <w:t>Ń</w:t>
      </w:r>
      <w:r>
        <w:rPr>
          <w:rStyle w:val="Brak"/>
          <w:b/>
          <w:bCs/>
          <w:sz w:val="24"/>
          <w:szCs w:val="24"/>
          <w:lang w:val="de-DE"/>
        </w:rPr>
        <w:t>COWE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Tekstpodstawowywcity"/>
        <w:spacing w:after="120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§12</w:t>
      </w:r>
    </w:p>
    <w:p w:rsidR="003E3594" w:rsidRDefault="003E3594">
      <w:pPr>
        <w:pStyle w:val="Tekstpodstawowywcity"/>
        <w:spacing w:after="120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numPr>
          <w:ilvl w:val="0"/>
          <w:numId w:val="36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szczeg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lnie uzasadnionych przypadkach Dyrektor może rozpatrzyć wniosek w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spos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b inny, niż określony w niniejszym Regulaminie. </w:t>
      </w:r>
    </w:p>
    <w:p w:rsidR="003E3594" w:rsidRDefault="00EF3688">
      <w:pPr>
        <w:pStyle w:val="Tekstpodstawowywcity"/>
        <w:numPr>
          <w:ilvl w:val="0"/>
          <w:numId w:val="36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Postanowienia Regulaminu mogą być zmienione, gdy zmianie ulegną warunki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społ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eczno-gospodarcze.</w:t>
      </w:r>
    </w:p>
    <w:p w:rsidR="003E3594" w:rsidRDefault="00EF3688">
      <w:pPr>
        <w:pStyle w:val="Tekstpodstawowywcity"/>
        <w:numPr>
          <w:ilvl w:val="0"/>
          <w:numId w:val="36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Regulamin wchodzi w życie z dniem </w:t>
      </w:r>
      <w:r w:rsidR="00DE2B9C">
        <w:rPr>
          <w:rFonts w:ascii="Calibri" w:eastAsia="Calibri" w:hAnsi="Calibri" w:cs="Calibri"/>
          <w:b w:val="0"/>
          <w:bCs w:val="0"/>
          <w:sz w:val="24"/>
          <w:szCs w:val="24"/>
        </w:rPr>
        <w:t>08 września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2017 roku</w:t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8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12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>Dyrektor Powiatowego Urzędu Pracy</w:t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12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 dla Miasta Torunia</w:t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8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8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               Adam Horbulewicz</w:t>
      </w: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EF3688">
      <w:pPr>
        <w:pStyle w:val="Tekstpodstawowywcity"/>
        <w:jc w:val="left"/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Toruń, dnia</w:t>
      </w:r>
      <w:r w:rsidR="00DE2B9C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08.09.2017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roku</w:t>
      </w:r>
    </w:p>
    <w:sectPr w:rsidR="003E359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3688">
      <w:pPr>
        <w:spacing w:after="0"/>
      </w:pPr>
      <w:r>
        <w:separator/>
      </w:r>
    </w:p>
  </w:endnote>
  <w:endnote w:type="continuationSeparator" w:id="0">
    <w:p w:rsidR="00000000" w:rsidRDefault="00EF3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EF368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3E359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3688">
      <w:pPr>
        <w:spacing w:after="0"/>
      </w:pPr>
      <w:r>
        <w:separator/>
      </w:r>
    </w:p>
  </w:footnote>
  <w:footnote w:type="continuationSeparator" w:id="0">
    <w:p w:rsidR="00000000" w:rsidRDefault="00EF3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3E3594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EF3688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395734"/>
          <wp:effectExtent l="0" t="0" r="0" b="0"/>
          <wp:docPr id="1073741825" name="officeArt object" descr="\\platnik\udostepnione\home\aklufczynska\Pulpit\RPO\Promocja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\\platnik\udostepnione\home\aklufczynska\Pulpit\RPO\Promocja\czarno biały.jpg" descr="\\platnik\udostepnione\home\aklufczynska\Pulpit\RPO\Promocja\czarno biał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395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3B2"/>
    <w:multiLevelType w:val="hybridMultilevel"/>
    <w:tmpl w:val="42AC300E"/>
    <w:numStyleLink w:val="Zaimportowanystyl10"/>
  </w:abstractNum>
  <w:abstractNum w:abstractNumId="1">
    <w:nsid w:val="016E07BF"/>
    <w:multiLevelType w:val="hybridMultilevel"/>
    <w:tmpl w:val="B012329C"/>
    <w:styleLink w:val="Zaimportowanystyl11"/>
    <w:lvl w:ilvl="0" w:tplc="E100672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A9150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A9AAA">
      <w:start w:val="1"/>
      <w:numFmt w:val="lowerRoman"/>
      <w:suff w:val="nothing"/>
      <w:lvlText w:val="%3."/>
      <w:lvlJc w:val="left"/>
      <w:pPr>
        <w:ind w:left="243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2270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AA19C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C63A7C">
      <w:start w:val="1"/>
      <w:numFmt w:val="lowerRoman"/>
      <w:suff w:val="nothing"/>
      <w:lvlText w:val="%6."/>
      <w:lvlJc w:val="left"/>
      <w:pPr>
        <w:ind w:left="459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E0F10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8A69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4C698">
      <w:start w:val="1"/>
      <w:numFmt w:val="lowerRoman"/>
      <w:suff w:val="nothing"/>
      <w:lvlText w:val="%9."/>
      <w:lvlJc w:val="left"/>
      <w:pPr>
        <w:ind w:left="675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AF5260"/>
    <w:multiLevelType w:val="hybridMultilevel"/>
    <w:tmpl w:val="F862853A"/>
    <w:styleLink w:val="Zaimportowanystyl3"/>
    <w:lvl w:ilvl="0" w:tplc="6EC4E5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A327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BCCA60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E7B5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E1D8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66150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099A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68D4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A1CD2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522BF9"/>
    <w:multiLevelType w:val="hybridMultilevel"/>
    <w:tmpl w:val="42DECD62"/>
    <w:numStyleLink w:val="Zaimportowanystyl4"/>
  </w:abstractNum>
  <w:abstractNum w:abstractNumId="4">
    <w:nsid w:val="1A3B0ECD"/>
    <w:multiLevelType w:val="hybridMultilevel"/>
    <w:tmpl w:val="5BD2FCD0"/>
    <w:numStyleLink w:val="Zaimportowanystyl15"/>
  </w:abstractNum>
  <w:abstractNum w:abstractNumId="5">
    <w:nsid w:val="1A672609"/>
    <w:multiLevelType w:val="hybridMultilevel"/>
    <w:tmpl w:val="9A6A7B60"/>
    <w:numStyleLink w:val="Zaimportowanystyl6"/>
  </w:abstractNum>
  <w:abstractNum w:abstractNumId="6">
    <w:nsid w:val="1A6C44D8"/>
    <w:multiLevelType w:val="hybridMultilevel"/>
    <w:tmpl w:val="B276EE20"/>
    <w:styleLink w:val="Zaimportowanystyl13"/>
    <w:lvl w:ilvl="0" w:tplc="E7B23E9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085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E2A41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DC946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68B4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0184A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414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887F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AC4B0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1F32CE2"/>
    <w:multiLevelType w:val="hybridMultilevel"/>
    <w:tmpl w:val="3CFA9676"/>
    <w:styleLink w:val="Zaimportowanystyl7"/>
    <w:lvl w:ilvl="0" w:tplc="C03E85C4">
      <w:start w:val="1"/>
      <w:numFmt w:val="decimal"/>
      <w:lvlText w:val="%1."/>
      <w:lvlJc w:val="left"/>
      <w:pPr>
        <w:ind w:left="776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C8F30">
      <w:start w:val="1"/>
      <w:numFmt w:val="lowerLetter"/>
      <w:lvlText w:val="%2."/>
      <w:lvlJc w:val="left"/>
      <w:pPr>
        <w:ind w:left="148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E24B2">
      <w:start w:val="1"/>
      <w:numFmt w:val="lowerRoman"/>
      <w:lvlText w:val="%3."/>
      <w:lvlJc w:val="left"/>
      <w:pPr>
        <w:ind w:left="217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1EEA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4BE26">
      <w:start w:val="1"/>
      <w:numFmt w:val="lowerLetter"/>
      <w:suff w:val="nothing"/>
      <w:lvlText w:val="%5."/>
      <w:lvlJc w:val="left"/>
      <w:pPr>
        <w:ind w:left="3541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4C5AA">
      <w:start w:val="1"/>
      <w:numFmt w:val="lowerRoman"/>
      <w:lvlText w:val="%6."/>
      <w:lvlJc w:val="left"/>
      <w:pPr>
        <w:ind w:left="452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C7C6A">
      <w:start w:val="1"/>
      <w:numFmt w:val="decimal"/>
      <w:suff w:val="nothing"/>
      <w:lvlText w:val="%7."/>
      <w:lvlJc w:val="left"/>
      <w:pPr>
        <w:ind w:left="4957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4893C">
      <w:start w:val="1"/>
      <w:numFmt w:val="lowerLetter"/>
      <w:lvlText w:val="%8."/>
      <w:lvlJc w:val="left"/>
      <w:pPr>
        <w:ind w:left="5665" w:hanging="8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A7246">
      <w:start w:val="1"/>
      <w:numFmt w:val="lowerRoman"/>
      <w:lvlText w:val="%9."/>
      <w:lvlJc w:val="left"/>
      <w:pPr>
        <w:ind w:left="668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331B0E"/>
    <w:multiLevelType w:val="hybridMultilevel"/>
    <w:tmpl w:val="42DECD62"/>
    <w:styleLink w:val="Zaimportowanystyl4"/>
    <w:lvl w:ilvl="0" w:tplc="DF2402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2BA9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E9B7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24FD1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C19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501DB2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C6AF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2860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5C495A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7A64317"/>
    <w:multiLevelType w:val="hybridMultilevel"/>
    <w:tmpl w:val="B012329C"/>
    <w:numStyleLink w:val="Zaimportowanystyl11"/>
  </w:abstractNum>
  <w:abstractNum w:abstractNumId="10">
    <w:nsid w:val="2C782616"/>
    <w:multiLevelType w:val="hybridMultilevel"/>
    <w:tmpl w:val="BCE8B63A"/>
    <w:numStyleLink w:val="Zaimportowanystyl8"/>
  </w:abstractNum>
  <w:abstractNum w:abstractNumId="11">
    <w:nsid w:val="2CA564AB"/>
    <w:multiLevelType w:val="hybridMultilevel"/>
    <w:tmpl w:val="F862853A"/>
    <w:numStyleLink w:val="Zaimportowanystyl3"/>
  </w:abstractNum>
  <w:abstractNum w:abstractNumId="12">
    <w:nsid w:val="363C4EC6"/>
    <w:multiLevelType w:val="hybridMultilevel"/>
    <w:tmpl w:val="5798EE56"/>
    <w:numStyleLink w:val="Zaimportowanystyl12"/>
  </w:abstractNum>
  <w:abstractNum w:abstractNumId="13">
    <w:nsid w:val="3A4D6E17"/>
    <w:multiLevelType w:val="hybridMultilevel"/>
    <w:tmpl w:val="64FA6B72"/>
    <w:styleLink w:val="Zaimportowanystyl9"/>
    <w:lvl w:ilvl="0" w:tplc="5DEA3744">
      <w:start w:val="1"/>
      <w:numFmt w:val="decimal"/>
      <w:lvlText w:val="%1)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CF990">
      <w:start w:val="1"/>
      <w:numFmt w:val="decimal"/>
      <w:lvlText w:val="%2."/>
      <w:lvlJc w:val="left"/>
      <w:pPr>
        <w:ind w:left="621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CE48C">
      <w:start w:val="1"/>
      <w:numFmt w:val="decimal"/>
      <w:lvlText w:val="%3."/>
      <w:lvlJc w:val="left"/>
      <w:pPr>
        <w:ind w:left="567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827BC2">
      <w:start w:val="1"/>
      <w:numFmt w:val="decimal"/>
      <w:lvlText w:val="%4."/>
      <w:lvlJc w:val="left"/>
      <w:pPr>
        <w:ind w:left="1276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2CB2E">
      <w:start w:val="1"/>
      <w:numFmt w:val="decimal"/>
      <w:lvlText w:val="%5."/>
      <w:lvlJc w:val="left"/>
      <w:pPr>
        <w:ind w:left="1416" w:hanging="2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AC6A4">
      <w:start w:val="1"/>
      <w:numFmt w:val="decimal"/>
      <w:lvlText w:val="%6."/>
      <w:lvlJc w:val="left"/>
      <w:pPr>
        <w:ind w:left="184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2A2880">
      <w:start w:val="1"/>
      <w:numFmt w:val="decimal"/>
      <w:lvlText w:val="%7."/>
      <w:lvlJc w:val="left"/>
      <w:pPr>
        <w:ind w:left="2124" w:hanging="42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2C50C">
      <w:start w:val="1"/>
      <w:numFmt w:val="decimal"/>
      <w:suff w:val="nothing"/>
      <w:lvlText w:val="%8."/>
      <w:lvlJc w:val="left"/>
      <w:pPr>
        <w:ind w:left="2124" w:hanging="13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C13AC">
      <w:start w:val="1"/>
      <w:numFmt w:val="decimal"/>
      <w:lvlText w:val="%9."/>
      <w:lvlJc w:val="left"/>
      <w:pPr>
        <w:ind w:left="269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1232948"/>
    <w:multiLevelType w:val="hybridMultilevel"/>
    <w:tmpl w:val="3CFA9676"/>
    <w:numStyleLink w:val="Zaimportowanystyl7"/>
  </w:abstractNum>
  <w:abstractNum w:abstractNumId="15">
    <w:nsid w:val="439E43B2"/>
    <w:multiLevelType w:val="hybridMultilevel"/>
    <w:tmpl w:val="A4BEAA68"/>
    <w:numStyleLink w:val="Zaimportowanystyl5"/>
  </w:abstractNum>
  <w:abstractNum w:abstractNumId="16">
    <w:nsid w:val="51E91608"/>
    <w:multiLevelType w:val="hybridMultilevel"/>
    <w:tmpl w:val="1AD8306A"/>
    <w:numStyleLink w:val="Zaimportowanystyl2"/>
  </w:abstractNum>
  <w:abstractNum w:abstractNumId="17">
    <w:nsid w:val="52152CE0"/>
    <w:multiLevelType w:val="hybridMultilevel"/>
    <w:tmpl w:val="9A6A7B60"/>
    <w:styleLink w:val="Zaimportowanystyl6"/>
    <w:lvl w:ilvl="0" w:tplc="9CAE5A44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E5DE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C3E9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2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A509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454E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22250">
      <w:start w:val="1"/>
      <w:numFmt w:val="lowerRoman"/>
      <w:suff w:val="nothing"/>
      <w:lvlText w:val="%6."/>
      <w:lvlJc w:val="left"/>
      <w:pPr>
        <w:tabs>
          <w:tab w:val="left" w:pos="708"/>
        </w:tabs>
        <w:ind w:left="4326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C78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0A3C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4E02C">
      <w:start w:val="1"/>
      <w:numFmt w:val="lowerRoman"/>
      <w:suff w:val="nothing"/>
      <w:lvlText w:val="%9."/>
      <w:lvlJc w:val="left"/>
      <w:pPr>
        <w:tabs>
          <w:tab w:val="left" w:pos="708"/>
        </w:tabs>
        <w:ind w:left="645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5DB6E44"/>
    <w:multiLevelType w:val="hybridMultilevel"/>
    <w:tmpl w:val="C9C2C74A"/>
    <w:styleLink w:val="Zaimportowanystyl1"/>
    <w:lvl w:ilvl="0" w:tplc="1C5686E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2116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646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0781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ADA1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6C758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6241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2BE8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01BB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635755C"/>
    <w:multiLevelType w:val="hybridMultilevel"/>
    <w:tmpl w:val="42AC300E"/>
    <w:styleLink w:val="Zaimportowanystyl10"/>
    <w:lvl w:ilvl="0" w:tplc="FDD8DFE6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46412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6C00C">
      <w:start w:val="1"/>
      <w:numFmt w:val="lowerRoman"/>
      <w:lvlText w:val="%3."/>
      <w:lvlJc w:val="left"/>
      <w:pPr>
        <w:ind w:left="200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CE022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A3A60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41870">
      <w:start w:val="1"/>
      <w:numFmt w:val="lowerRoman"/>
      <w:lvlText w:val="%6."/>
      <w:lvlJc w:val="left"/>
      <w:pPr>
        <w:ind w:left="416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0363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09874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C1A96">
      <w:start w:val="1"/>
      <w:numFmt w:val="lowerRoman"/>
      <w:lvlText w:val="%9."/>
      <w:lvlJc w:val="left"/>
      <w:pPr>
        <w:ind w:left="632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894636B"/>
    <w:multiLevelType w:val="hybridMultilevel"/>
    <w:tmpl w:val="BCE8B63A"/>
    <w:styleLink w:val="Zaimportowanystyl8"/>
    <w:lvl w:ilvl="0" w:tplc="758AC40E">
      <w:start w:val="1"/>
      <w:numFmt w:val="decimal"/>
      <w:suff w:val="nothing"/>
      <w:lvlText w:val="%1)"/>
      <w:lvlJc w:val="left"/>
      <w:pPr>
        <w:tabs>
          <w:tab w:val="left" w:pos="708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2A61C">
      <w:start w:val="1"/>
      <w:numFmt w:val="lowerLetter"/>
      <w:suff w:val="nothing"/>
      <w:lvlText w:val="%2."/>
      <w:lvlJc w:val="left"/>
      <w:pPr>
        <w:tabs>
          <w:tab w:val="left" w:pos="708"/>
        </w:tabs>
        <w:ind w:left="157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2EB4E6">
      <w:start w:val="1"/>
      <w:numFmt w:val="lowerRoman"/>
      <w:suff w:val="nothing"/>
      <w:lvlText w:val="%3."/>
      <w:lvlJc w:val="left"/>
      <w:pPr>
        <w:tabs>
          <w:tab w:val="left" w:pos="708"/>
        </w:tabs>
        <w:ind w:left="22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83704">
      <w:start w:val="1"/>
      <w:numFmt w:val="decimal"/>
      <w:suff w:val="nothing"/>
      <w:lvlText w:val="%4."/>
      <w:lvlJc w:val="left"/>
      <w:pPr>
        <w:tabs>
          <w:tab w:val="left" w:pos="708"/>
        </w:tabs>
        <w:ind w:left="298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86758">
      <w:start w:val="1"/>
      <w:numFmt w:val="lowerLetter"/>
      <w:suff w:val="nothing"/>
      <w:lvlText w:val="%5."/>
      <w:lvlJc w:val="left"/>
      <w:pPr>
        <w:tabs>
          <w:tab w:val="left" w:pos="708"/>
        </w:tabs>
        <w:ind w:left="369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387E">
      <w:start w:val="1"/>
      <w:numFmt w:val="lowerRoman"/>
      <w:lvlText w:val="%6."/>
      <w:lvlJc w:val="left"/>
      <w:pPr>
        <w:tabs>
          <w:tab w:val="left" w:pos="708"/>
          <w:tab w:val="num" w:pos="4462"/>
        </w:tabs>
        <w:ind w:left="461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6CD930">
      <w:start w:val="1"/>
      <w:numFmt w:val="decimal"/>
      <w:suff w:val="nothing"/>
      <w:lvlText w:val="%7."/>
      <w:lvlJc w:val="left"/>
      <w:pPr>
        <w:tabs>
          <w:tab w:val="left" w:pos="708"/>
        </w:tabs>
        <w:ind w:left="511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1E8E1A">
      <w:start w:val="1"/>
      <w:numFmt w:val="lowerLetter"/>
      <w:lvlText w:val="%8."/>
      <w:lvlJc w:val="left"/>
      <w:pPr>
        <w:tabs>
          <w:tab w:val="left" w:pos="708"/>
          <w:tab w:val="num" w:pos="5818"/>
        </w:tabs>
        <w:ind w:left="5972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6185C">
      <w:start w:val="1"/>
      <w:numFmt w:val="lowerRoman"/>
      <w:lvlText w:val="%9."/>
      <w:lvlJc w:val="left"/>
      <w:pPr>
        <w:tabs>
          <w:tab w:val="left" w:pos="708"/>
          <w:tab w:val="num" w:pos="6622"/>
        </w:tabs>
        <w:ind w:left="677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F65680D"/>
    <w:multiLevelType w:val="hybridMultilevel"/>
    <w:tmpl w:val="C9C2C74A"/>
    <w:numStyleLink w:val="Zaimportowanystyl1"/>
  </w:abstractNum>
  <w:abstractNum w:abstractNumId="22">
    <w:nsid w:val="63E3382A"/>
    <w:multiLevelType w:val="hybridMultilevel"/>
    <w:tmpl w:val="64FA6B72"/>
    <w:numStyleLink w:val="Zaimportowanystyl9"/>
  </w:abstractNum>
  <w:abstractNum w:abstractNumId="23">
    <w:nsid w:val="65D01DDE"/>
    <w:multiLevelType w:val="hybridMultilevel"/>
    <w:tmpl w:val="B276EE20"/>
    <w:numStyleLink w:val="Zaimportowanystyl13"/>
  </w:abstractNum>
  <w:abstractNum w:abstractNumId="24">
    <w:nsid w:val="71C9042F"/>
    <w:multiLevelType w:val="hybridMultilevel"/>
    <w:tmpl w:val="5798EE56"/>
    <w:styleLink w:val="Zaimportowanystyl12"/>
    <w:lvl w:ilvl="0" w:tplc="F126013C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8616E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0C95E">
      <w:start w:val="1"/>
      <w:numFmt w:val="lowerRoman"/>
      <w:suff w:val="nothing"/>
      <w:lvlText w:val="%3."/>
      <w:lvlJc w:val="left"/>
      <w:pPr>
        <w:ind w:left="314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4EAA4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268C2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CCE3C">
      <w:start w:val="1"/>
      <w:numFmt w:val="lowerRoman"/>
      <w:suff w:val="nothing"/>
      <w:lvlText w:val="%6."/>
      <w:lvlJc w:val="left"/>
      <w:pPr>
        <w:ind w:left="530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2D260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EAD94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CAFDA">
      <w:start w:val="1"/>
      <w:numFmt w:val="lowerRoman"/>
      <w:suff w:val="nothing"/>
      <w:lvlText w:val="%9."/>
      <w:lvlJc w:val="left"/>
      <w:pPr>
        <w:ind w:left="746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903447F"/>
    <w:multiLevelType w:val="hybridMultilevel"/>
    <w:tmpl w:val="1AD8306A"/>
    <w:styleLink w:val="Zaimportowanystyl2"/>
    <w:lvl w:ilvl="0" w:tplc="AB5213F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F670D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CAB6B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65B8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4E9E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2021E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01D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48C9A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81FFC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EE605B6"/>
    <w:multiLevelType w:val="hybridMultilevel"/>
    <w:tmpl w:val="A4BEAA68"/>
    <w:styleLink w:val="Zaimportowanystyl5"/>
    <w:lvl w:ilvl="0" w:tplc="D5887C4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26B1E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6550">
      <w:start w:val="1"/>
      <w:numFmt w:val="lowerRoman"/>
      <w:lvlText w:val="%3."/>
      <w:lvlJc w:val="left"/>
      <w:pPr>
        <w:ind w:left="2124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783798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C2118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69430">
      <w:start w:val="1"/>
      <w:numFmt w:val="lowerRoman"/>
      <w:suff w:val="nothing"/>
      <w:lvlText w:val="%6."/>
      <w:lvlJc w:val="left"/>
      <w:pPr>
        <w:ind w:left="424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0FC5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E5AB4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48F0C">
      <w:start w:val="1"/>
      <w:numFmt w:val="lowerRoman"/>
      <w:suff w:val="nothing"/>
      <w:lvlText w:val="%9."/>
      <w:lvlJc w:val="left"/>
      <w:pPr>
        <w:ind w:left="6372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F1D41EF"/>
    <w:multiLevelType w:val="hybridMultilevel"/>
    <w:tmpl w:val="5BD2FCD0"/>
    <w:styleLink w:val="Zaimportowanystyl15"/>
    <w:lvl w:ilvl="0" w:tplc="75CA5FE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88AC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4647A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EEB7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40FF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A5554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620E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4AE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CC824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16"/>
  </w:num>
  <w:num w:numId="5">
    <w:abstractNumId w:val="16"/>
    <w:lvlOverride w:ilvl="0">
      <w:lvl w:ilvl="0" w:tplc="31088DBC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90AF90">
        <w:start w:val="1"/>
        <w:numFmt w:val="lowerLetter"/>
        <w:lvlText w:val="%2."/>
        <w:lvlJc w:val="left"/>
        <w:pPr>
          <w:tabs>
            <w:tab w:val="left" w:pos="708"/>
          </w:tabs>
          <w:ind w:left="1417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46EC42">
        <w:start w:val="1"/>
        <w:numFmt w:val="lowerRoman"/>
        <w:lvlText w:val="%3."/>
        <w:lvlJc w:val="left"/>
        <w:pPr>
          <w:tabs>
            <w:tab w:val="left" w:pos="708"/>
          </w:tabs>
          <w:ind w:left="2125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CCDD72">
        <w:start w:val="1"/>
        <w:numFmt w:val="decimal"/>
        <w:lvlText w:val="%4."/>
        <w:lvlJc w:val="left"/>
        <w:pPr>
          <w:tabs>
            <w:tab w:val="left" w:pos="708"/>
          </w:tabs>
          <w:ind w:left="2833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763A0C">
        <w:start w:val="1"/>
        <w:numFmt w:val="lowerLetter"/>
        <w:lvlText w:val="%5."/>
        <w:lvlJc w:val="left"/>
        <w:pPr>
          <w:tabs>
            <w:tab w:val="left" w:pos="708"/>
          </w:tabs>
          <w:ind w:left="3541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3AFD92">
        <w:start w:val="1"/>
        <w:numFmt w:val="lowerRoman"/>
        <w:lvlText w:val="%6."/>
        <w:lvlJc w:val="left"/>
        <w:pPr>
          <w:tabs>
            <w:tab w:val="left" w:pos="708"/>
          </w:tabs>
          <w:ind w:left="424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7A0E9E">
        <w:start w:val="1"/>
        <w:numFmt w:val="decimal"/>
        <w:lvlText w:val="%7."/>
        <w:lvlJc w:val="left"/>
        <w:pPr>
          <w:tabs>
            <w:tab w:val="left" w:pos="708"/>
          </w:tabs>
          <w:ind w:left="4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9C26A8">
        <w:start w:val="1"/>
        <w:numFmt w:val="lowerLetter"/>
        <w:lvlText w:val="%8."/>
        <w:lvlJc w:val="left"/>
        <w:pPr>
          <w:tabs>
            <w:tab w:val="left" w:pos="708"/>
          </w:tabs>
          <w:ind w:left="5665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FE0CA8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73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3"/>
    <w:lvlOverride w:ilvl="0">
      <w:lvl w:ilvl="0" w:tplc="6E2E67A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F217F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2A4CF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8E45C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886FD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82CD92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2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F8DB6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D0FC6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FA6EB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4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6"/>
  </w:num>
  <w:num w:numId="12">
    <w:abstractNumId w:val="15"/>
  </w:num>
  <w:num w:numId="13">
    <w:abstractNumId w:val="17"/>
  </w:num>
  <w:num w:numId="14">
    <w:abstractNumId w:val="5"/>
  </w:num>
  <w:num w:numId="15">
    <w:abstractNumId w:val="7"/>
  </w:num>
  <w:num w:numId="16">
    <w:abstractNumId w:val="14"/>
  </w:num>
  <w:num w:numId="17">
    <w:abstractNumId w:val="14"/>
    <w:lvlOverride w:ilvl="0">
      <w:lvl w:ilvl="0" w:tplc="0284EE6A">
        <w:start w:val="1"/>
        <w:numFmt w:val="decimal"/>
        <w:lvlText w:val="%1."/>
        <w:lvlJc w:val="left"/>
        <w:pPr>
          <w:ind w:left="77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22BAD6">
        <w:start w:val="1"/>
        <w:numFmt w:val="lowerLetter"/>
        <w:lvlText w:val="%2."/>
        <w:lvlJc w:val="left"/>
        <w:pPr>
          <w:ind w:left="148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941982">
        <w:start w:val="1"/>
        <w:numFmt w:val="lowerRoman"/>
        <w:lvlText w:val="%3."/>
        <w:lvlJc w:val="left"/>
        <w:pPr>
          <w:ind w:left="21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B8806E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8C1FE2">
        <w:start w:val="1"/>
        <w:numFmt w:val="lowerLetter"/>
        <w:suff w:val="nothing"/>
        <w:lvlText w:val="%5."/>
        <w:lvlJc w:val="left"/>
        <w:pPr>
          <w:ind w:left="3567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D67708">
        <w:start w:val="1"/>
        <w:numFmt w:val="lowerRoman"/>
        <w:lvlText w:val="%6."/>
        <w:lvlJc w:val="left"/>
        <w:pPr>
          <w:ind w:left="4591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1C49EE">
        <w:start w:val="1"/>
        <w:numFmt w:val="decimal"/>
        <w:suff w:val="nothing"/>
        <w:lvlText w:val="%7."/>
        <w:lvlJc w:val="left"/>
        <w:pPr>
          <w:ind w:left="4979" w:hanging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5C178E">
        <w:start w:val="1"/>
        <w:numFmt w:val="lowerLetter"/>
        <w:lvlText w:val="%8."/>
        <w:lvlJc w:val="left"/>
        <w:pPr>
          <w:ind w:left="6039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34B1EC">
        <w:start w:val="1"/>
        <w:numFmt w:val="lowerRoman"/>
        <w:lvlText w:val="%9."/>
        <w:lvlJc w:val="left"/>
        <w:pPr>
          <w:ind w:left="6751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0"/>
  </w:num>
  <w:num w:numId="19">
    <w:abstractNumId w:val="10"/>
  </w:num>
  <w:num w:numId="20">
    <w:abstractNumId w:val="13"/>
  </w:num>
  <w:num w:numId="21">
    <w:abstractNumId w:val="22"/>
  </w:num>
  <w:num w:numId="22">
    <w:abstractNumId w:val="19"/>
  </w:num>
  <w:num w:numId="23">
    <w:abstractNumId w:val="0"/>
  </w:num>
  <w:num w:numId="24">
    <w:abstractNumId w:val="1"/>
  </w:num>
  <w:num w:numId="25">
    <w:abstractNumId w:val="9"/>
  </w:num>
  <w:num w:numId="26">
    <w:abstractNumId w:val="24"/>
  </w:num>
  <w:num w:numId="27">
    <w:abstractNumId w:val="12"/>
  </w:num>
  <w:num w:numId="28">
    <w:abstractNumId w:val="9"/>
    <w:lvlOverride w:ilvl="0">
      <w:startOverride w:val="4"/>
    </w:lvlOverride>
  </w:num>
  <w:num w:numId="29">
    <w:abstractNumId w:val="9"/>
    <w:lvlOverride w:ilvl="0">
      <w:lvl w:ilvl="0" w:tplc="327AE8F4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46464C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8EA6BE">
        <w:start w:val="1"/>
        <w:numFmt w:val="lowerRoman"/>
        <w:lvlText w:val="%3."/>
        <w:lvlJc w:val="left"/>
        <w:pPr>
          <w:ind w:left="257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8009D2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169290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2CCD7E">
        <w:start w:val="1"/>
        <w:numFmt w:val="lowerRoman"/>
        <w:lvlText w:val="%6."/>
        <w:lvlJc w:val="left"/>
        <w:pPr>
          <w:ind w:left="473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6A1094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44A288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1E14B6">
        <w:start w:val="1"/>
        <w:numFmt w:val="lowerRoman"/>
        <w:lvlText w:val="%9."/>
        <w:lvlJc w:val="left"/>
        <w:pPr>
          <w:ind w:left="689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9"/>
    <w:lvlOverride w:ilvl="0">
      <w:lvl w:ilvl="0" w:tplc="327AE8F4">
        <w:start w:val="1"/>
        <w:numFmt w:val="decimal"/>
        <w:lvlText w:val="%1)"/>
        <w:lvlJc w:val="left"/>
        <w:pPr>
          <w:tabs>
            <w:tab w:val="num" w:pos="1134"/>
            <w:tab w:val="left" w:pos="1276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46464C">
        <w:start w:val="1"/>
        <w:numFmt w:val="lowerLetter"/>
        <w:lvlText w:val="%2."/>
        <w:lvlJc w:val="left"/>
        <w:pPr>
          <w:tabs>
            <w:tab w:val="left" w:pos="1134"/>
            <w:tab w:val="left" w:pos="1276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8EA6BE">
        <w:start w:val="1"/>
        <w:numFmt w:val="lowerRoman"/>
        <w:suff w:val="nothing"/>
        <w:lvlText w:val="%3."/>
        <w:lvlJc w:val="left"/>
        <w:pPr>
          <w:tabs>
            <w:tab w:val="left" w:pos="1134"/>
            <w:tab w:val="left" w:pos="1276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8009D2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169290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2CCD7E">
        <w:start w:val="1"/>
        <w:numFmt w:val="lowerRoman"/>
        <w:suff w:val="nothing"/>
        <w:lvlText w:val="%6."/>
        <w:lvlJc w:val="left"/>
        <w:pPr>
          <w:tabs>
            <w:tab w:val="left" w:pos="1134"/>
            <w:tab w:val="left" w:pos="1276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6A1094">
        <w:start w:val="1"/>
        <w:numFmt w:val="decimal"/>
        <w:suff w:val="nothing"/>
        <w:lvlText w:val="%7."/>
        <w:lvlJc w:val="left"/>
        <w:pPr>
          <w:tabs>
            <w:tab w:val="left" w:pos="1134"/>
            <w:tab w:val="left" w:pos="1276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44A288">
        <w:start w:val="1"/>
        <w:numFmt w:val="lowerLetter"/>
        <w:suff w:val="nothing"/>
        <w:lvlText w:val="%8."/>
        <w:lvlJc w:val="left"/>
        <w:pPr>
          <w:tabs>
            <w:tab w:val="left" w:pos="1134"/>
            <w:tab w:val="left" w:pos="1276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1E14B6">
        <w:start w:val="1"/>
        <w:numFmt w:val="lowerRoman"/>
        <w:lvlText w:val="%9."/>
        <w:lvlJc w:val="left"/>
        <w:pPr>
          <w:tabs>
            <w:tab w:val="left" w:pos="1134"/>
            <w:tab w:val="left" w:pos="1276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9"/>
    <w:lvlOverride w:ilvl="0">
      <w:lvl w:ilvl="0" w:tplc="327AE8F4">
        <w:start w:val="1"/>
        <w:numFmt w:val="decimal"/>
        <w:lvlText w:val="%1)"/>
        <w:lvlJc w:val="left"/>
        <w:pPr>
          <w:tabs>
            <w:tab w:val="num" w:pos="1134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46464C">
        <w:start w:val="1"/>
        <w:numFmt w:val="lowerLetter"/>
        <w:lvlText w:val="%2."/>
        <w:lvlJc w:val="left"/>
        <w:pPr>
          <w:tabs>
            <w:tab w:val="left" w:pos="1134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8EA6BE">
        <w:start w:val="1"/>
        <w:numFmt w:val="lowerRoman"/>
        <w:suff w:val="nothing"/>
        <w:lvlText w:val="%3."/>
        <w:lvlJc w:val="left"/>
        <w:pPr>
          <w:tabs>
            <w:tab w:val="left" w:pos="1134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8009D2">
        <w:start w:val="1"/>
        <w:numFmt w:val="decimal"/>
        <w:lvlText w:val="%4."/>
        <w:lvlJc w:val="left"/>
        <w:pPr>
          <w:tabs>
            <w:tab w:val="left" w:pos="1134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169290">
        <w:start w:val="1"/>
        <w:numFmt w:val="lowerLetter"/>
        <w:lvlText w:val="%5."/>
        <w:lvlJc w:val="left"/>
        <w:pPr>
          <w:tabs>
            <w:tab w:val="left" w:pos="1134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2CCD7E">
        <w:start w:val="1"/>
        <w:numFmt w:val="lowerRoman"/>
        <w:suff w:val="nothing"/>
        <w:lvlText w:val="%6."/>
        <w:lvlJc w:val="left"/>
        <w:pPr>
          <w:tabs>
            <w:tab w:val="left" w:pos="1134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6A1094">
        <w:start w:val="1"/>
        <w:numFmt w:val="decimal"/>
        <w:suff w:val="nothing"/>
        <w:lvlText w:val="%7."/>
        <w:lvlJc w:val="left"/>
        <w:pPr>
          <w:tabs>
            <w:tab w:val="left" w:pos="1134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44A288">
        <w:start w:val="1"/>
        <w:numFmt w:val="lowerLetter"/>
        <w:suff w:val="nothing"/>
        <w:lvlText w:val="%8."/>
        <w:lvlJc w:val="left"/>
        <w:pPr>
          <w:tabs>
            <w:tab w:val="left" w:pos="1134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1E14B6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3"/>
      <w:lvl w:ilvl="0" w:tplc="3252E3D2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2C84B04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B8A1CE">
        <w:start w:val="1"/>
        <w:numFmt w:val="lowerRoman"/>
        <w:lvlText w:val="%3."/>
        <w:lvlJc w:val="left"/>
        <w:pPr>
          <w:ind w:left="200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56FE64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AADB0E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1EA926">
        <w:start w:val="1"/>
        <w:numFmt w:val="lowerRoman"/>
        <w:lvlText w:val="%6."/>
        <w:lvlJc w:val="left"/>
        <w:pPr>
          <w:ind w:left="416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1E8F94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08E646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68C316">
        <w:start w:val="1"/>
        <w:numFmt w:val="lowerRoman"/>
        <w:lvlText w:val="%9."/>
        <w:lvlJc w:val="left"/>
        <w:pPr>
          <w:ind w:left="632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"/>
  </w:num>
  <w:num w:numId="34">
    <w:abstractNumId w:val="23"/>
  </w:num>
  <w:num w:numId="35">
    <w:abstractNumId w:val="2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3594"/>
    <w:rsid w:val="0007293E"/>
    <w:rsid w:val="003E3594"/>
    <w:rsid w:val="00943206"/>
    <w:rsid w:val="00B07877"/>
    <w:rsid w:val="00DE2B9C"/>
    <w:rsid w:val="00E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0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0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p.torun.info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1B2B-F0D6-4C43-8739-73FDB8A1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4539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Klufczyńska</dc:creator>
  <cp:lastModifiedBy>Angelika Klufczyńska</cp:lastModifiedBy>
  <cp:revision>3</cp:revision>
  <dcterms:created xsi:type="dcterms:W3CDTF">2017-09-08T10:04:00Z</dcterms:created>
  <dcterms:modified xsi:type="dcterms:W3CDTF">2017-09-08T10:39:00Z</dcterms:modified>
</cp:coreProperties>
</file>