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  <w:lang w:val="de-DE"/>
        </w:rPr>
        <w:t>REGULAMIN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w sprawie przyznawania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środków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Europejskiego Funduszu Społecznego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br/>
        <w:t>na podjęcie działalności gospodarczej</w:t>
      </w:r>
    </w:p>
    <w:p w:rsid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w ramach projektu: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„Aktywizacja os</w:t>
      </w:r>
      <w:r w:rsidRPr="00275952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ó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>b młodych pozostających bez pracy w Toruniu (III)”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Poddziałanie 1.1.2 Wsparcie udzielane z Inicjatywy na rzecz 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br/>
        <w:t xml:space="preserve">zatrudnienia ludzi młodych 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Program Operacyjny Wiedza Edukacja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Rozwój</w:t>
      </w:r>
    </w:p>
    <w:p w:rsidR="00B67F93" w:rsidRDefault="00B67F9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52" w:rsidRPr="00275952" w:rsidRDefault="00275952" w:rsidP="002759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B67F93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POSTANOWIENIA OGÓ</w:t>
      </w: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LNE</w:t>
      </w:r>
    </w:p>
    <w:p w:rsidR="00275952" w:rsidRP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1</w:t>
      </w:r>
    </w:p>
    <w:p w:rsidR="00B67F93" w:rsidRPr="00275952" w:rsidRDefault="00A12906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Niniejszy Regulamin opracowany jest na podstawie:</w:t>
      </w:r>
    </w:p>
    <w:p w:rsidR="00B67F93" w:rsidRPr="00275952" w:rsidRDefault="00A12906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20 kwietnia 2004r. o promocji zatrudnienia i instytucjach</w:t>
      </w:r>
      <w:r w:rsidR="00B41729">
        <w:rPr>
          <w:rFonts w:ascii="Times New Roman" w:hAnsi="Times New Roman" w:cs="Times New Roman"/>
          <w:sz w:val="24"/>
          <w:szCs w:val="24"/>
        </w:rPr>
        <w:t xml:space="preserve"> rynku pracy (t.j. Dz. U. z 2018r. poz. 1265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:rsidR="00275952" w:rsidRPr="00275952" w:rsidRDefault="00F30260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rozporządzenia</w:t>
      </w:r>
      <w:r w:rsidR="00A12906" w:rsidRPr="0027595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14.07.2017r.                       w sprawie dokonywania z Funduszu Pracy refundacji koszt</w:t>
      </w:r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>w wyposażenia lub doposażenia stanowiska pracy oraz przyznawania środk</w:t>
      </w:r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rozporządzenia Komisji (UE) nr 1407/2013 z dnia 18 grudnia 2013 r. w sprawie stosowania art. 107 i 108 Traktatu o funkcjonowaniu Unii Europejskiej do pomocy de minimis (Dz. Urz. UE L 352.1 z 24.12.2013r.);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30 kwietnia 2004 o postępowaniu w sprawach dotyczących pomocy publicznej (t.j. Dz. U z 2016r.,poz. 1808 późn. zm.);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2 lipca 2004r. o swobodzie działalności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 gospodarczej (t.j. Dz.U. z 2017</w:t>
      </w:r>
      <w:r w:rsidRPr="00275952">
        <w:rPr>
          <w:rFonts w:ascii="Times New Roman" w:hAnsi="Times New Roman" w:cs="Times New Roman"/>
          <w:sz w:val="24"/>
          <w:szCs w:val="24"/>
        </w:rPr>
        <w:t xml:space="preserve">r. poz. </w:t>
      </w:r>
      <w:r w:rsidR="00F30260" w:rsidRPr="00275952">
        <w:rPr>
          <w:rFonts w:ascii="Times New Roman" w:hAnsi="Times New Roman" w:cs="Times New Roman"/>
          <w:sz w:val="24"/>
          <w:szCs w:val="24"/>
        </w:rPr>
        <w:t>2168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14 czerwca 1960r. - Kodeks postępowania administracyjnego (t.j. Dz. U. z 2017r. poz. 1257);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23 kwietnia 1964r. - Kodeks cywilny (t.j. Dz. U. z 2017 poz. 459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>ustawy z 17 listopada 1964r. - Kodeks postępowania cywilnego (t.j. Dz. U z 2016r. poz. 1822 z późn. zm.);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Wytycznych w zakresie kwalifikowalności wydatk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 ramach Europejskiego Funduszu Rozwoju Regionalnego, Europejskiego Funduszu Społecznego oraz Funduszu Sp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jności na lata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Szczegółowego Opisu Osi Priorytetowych Programu Operacyjnego Wiedza Edukacja Rozw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j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Wytycznych w zakresie realizacji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wności szans i niedyskryminacji, w tym dostępności dla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z niepełnosprawnościami oraz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wności szans kobiet i mężczyzn w ramach funduszy unijnych na lata 2014-2020.</w:t>
      </w:r>
    </w:p>
    <w:p w:rsidR="00B67F93" w:rsidRPr="00275952" w:rsidRDefault="00A12906" w:rsidP="00275952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Wniosku o dofinansowanie projektu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pozostających bez pracy w Toruniu (III)” Poddziałanie 1.1.2 Wsparcie udzielane z Inicjatywy na rzecz zatrudnienia ludzi młodych PO WER.</w:t>
      </w:r>
    </w:p>
    <w:p w:rsidR="00B67F93" w:rsidRPr="00275952" w:rsidRDefault="00B67F93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2</w:t>
      </w:r>
    </w:p>
    <w:p w:rsidR="00B67F93" w:rsidRPr="00275952" w:rsidRDefault="00A12906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Ilekroć w niniejszym Regulaminie mowa jest o: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Urzędzie - należy przez to rozumieć Powiatowy Urząd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Ustawie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ży przez to rozumieć ustawę z dnia 20 kwietnia 2004r. o promocji zatrudni</w:t>
      </w:r>
      <w:r w:rsidR="00B920BA" w:rsidRPr="00275952">
        <w:rPr>
          <w:rFonts w:ascii="Times New Roman" w:hAnsi="Times New Roman" w:cs="Times New Roman"/>
          <w:sz w:val="24"/>
          <w:szCs w:val="24"/>
        </w:rPr>
        <w:t>enia i instytucjach rynku pracy</w:t>
      </w:r>
      <w:r w:rsidR="00B41729">
        <w:rPr>
          <w:rFonts w:ascii="Times New Roman" w:hAnsi="Times New Roman" w:cs="Times New Roman"/>
          <w:sz w:val="24"/>
          <w:szCs w:val="24"/>
        </w:rPr>
        <w:t xml:space="preserve"> (t.j. Dz. U. z 2018r. poz. 1265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Rozporządzeniu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ży przez to rozumieć rozporządzenie Ministra Rodziny, Pracy                   i Polityki Społecznej z dnia 14.07.2017r. w sprawie dokonywania z Funduszu Pracy refundacji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wyposażenia lub doposażenia stanowiska pracy oraz przyznawania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bezro</w:t>
      </w:r>
      <w:bookmarkStart w:id="0" w:name="_GoBack"/>
      <w:bookmarkEnd w:id="0"/>
      <w:r w:rsidRPr="00275952">
        <w:rPr>
          <w:rFonts w:ascii="Times New Roman" w:hAnsi="Times New Roman" w:cs="Times New Roman"/>
          <w:sz w:val="24"/>
          <w:szCs w:val="24"/>
        </w:rPr>
        <w:t xml:space="preserve">botnym – oznacza to osobę spełniającą przesłanki art.2 ust.1 pkt 2 Ustawy; 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absolwencie CIS – oznacza to absolwenta centrum integracji społecznej, </w:t>
      </w:r>
      <w:r w:rsidRPr="00275952">
        <w:rPr>
          <w:rFonts w:ascii="Times New Roman" w:hAnsi="Times New Roman" w:cs="Times New Roman"/>
          <w:sz w:val="24"/>
          <w:szCs w:val="24"/>
        </w:rPr>
        <w:br/>
        <w:t>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1a ustawy z dnia 13 czerwca 2003 r. o zatrudnieniu socjalnym (t.j. Dz.U. z 2016r., poz. 1828);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absolwencie KIS – oznacza to absolwenta klubu integracji społecznej,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1b ustawy z dnia 13 czerwca 2003 r. o zatrudnieniu socjalnym (t.j. Dz.U. z 2016, poz. 1828);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opiekunie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ży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 świadczeniach rodzinnych, lub zasiłek dla opiekuna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</w:rPr>
        <w:t>o ustaleniu</w:t>
      </w:r>
      <w:r w:rsidRPr="00275952">
        <w:rPr>
          <w:rFonts w:ascii="Times New Roman" w:hAnsi="Times New Roman" w:cs="Times New Roman"/>
          <w:sz w:val="24"/>
          <w:szCs w:val="24"/>
        </w:rPr>
        <w:t xml:space="preserve"> i wypłacie zasiłk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dla opiekun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osobie długotrwale bezrobotnej – oznacza to osobę: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18-24 lata (przed ukończeniem 25. roku życia) bezrobotną nieprzerwanie przez okres ponad 6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25-29 lat (przed ukończeniem 30. roku życia) bezrobotną nieprzerwanie przez okres ponad 12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status osoby długotrwale bezrobotnej określany jest na dzień przystąpienia do projektu; 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osobie z orzeczeniem o </w:t>
      </w:r>
      <w:r w:rsidR="00275952" w:rsidRPr="00275952">
        <w:rPr>
          <w:rFonts w:ascii="Times New Roman" w:hAnsi="Times New Roman" w:cs="Times New Roman"/>
          <w:sz w:val="24"/>
          <w:szCs w:val="24"/>
        </w:rPr>
        <w:t>niepełnosprawności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– oznacza to osobę niepełnosprawną </w:t>
      </w:r>
      <w:r w:rsidRPr="00275952">
        <w:rPr>
          <w:rFonts w:ascii="Times New Roman" w:hAnsi="Times New Roman" w:cs="Times New Roman"/>
          <w:sz w:val="24"/>
          <w:szCs w:val="24"/>
        </w:rPr>
        <w:br/>
        <w:t>w świetle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ustawy z dnia 27 sierpnia 1997 r. o rehabilitacji zawodowej i społecznej oraz zatrudnianiu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niepełnosprawnych (t.j. Dz.U. z 2016r., poz. 2046 z poźn. zm.), a także osobę z zaburzeniami psychicznymi,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mowa w ustawie z dnia 19 sierpnia 1994r. o ochronie zdrowia psychicznego </w:t>
      </w:r>
      <w:r w:rsidRPr="00275952">
        <w:rPr>
          <w:rFonts w:ascii="Times New Roman" w:hAnsi="Times New Roman" w:cs="Times New Roman"/>
        </w:rPr>
        <w:t xml:space="preserve"> (</w:t>
      </w:r>
      <w:r w:rsidRPr="00275952">
        <w:rPr>
          <w:rFonts w:ascii="Times New Roman" w:hAnsi="Times New Roman" w:cs="Times New Roman"/>
          <w:sz w:val="24"/>
          <w:szCs w:val="24"/>
        </w:rPr>
        <w:t>t.j. Dz.U. z 2017r., poz. 882 z późn. zm.) tj. osobę z orzeczeniem o stopniu niepełnosprawności; przynależność do grupy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niepełnosprawnych określana jest na dzień przystąpienia do projektu;</w:t>
      </w:r>
    </w:p>
    <w:p w:rsidR="00B67F93" w:rsidRPr="00275952" w:rsidRDefault="00A12906" w:rsidP="002759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wieku uczestnika projektu - oznacza wiek w przedziale od 18 do 29 lat (przed ukończeniem 30. roku życia), wiek określany jest na dzień przystąpienia do projektu;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osobie o niskich kwalifikacjach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ży przez to rozumieć osobę,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ra zakończyła edukację na poziomie: szkoły podstawowej lub gimnazjum, zasadniczej szkoły zawodowej, liceum og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lnokształcącego, liceum profilowanego, uzupełniającego liceum og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lnokształcącego, technikum, technikum uzupełniającego, stopień uzyskanego wykształcenia określany jest na dzień przystąpienia do projektu;</w:t>
      </w:r>
    </w:p>
    <w:p w:rsidR="00B67F93" w:rsidRPr="00275952" w:rsidRDefault="00A12906" w:rsidP="0027595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Uczestniku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 xml:space="preserve">ży rozumieć przez to osobę bezrobotną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żącą do II profilu pomocy (w uzasadnionych przypadkach do I profilu pomocy),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Ustawie, zakwalifikowanego do projektu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pozostających bez pracy w Toruniu (III)”</w:t>
      </w:r>
      <w:r w:rsidRPr="00275952">
        <w:rPr>
          <w:rFonts w:ascii="Times New Roman" w:hAnsi="Times New Roman" w:cs="Times New Roman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Poddziałanie 1.1.2 Wsparcie udzielane z Inicjatywy na rzecz zatrudnienia ludzi młodych POWER;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Wnioskodawcy – oznacza to podmioty wymienione w pkt 4-12 niniejszego ustępu;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przeciętnym wynagrodzeniu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 xml:space="preserve">ży przez to rozumieć przeciętne wynagrodzenie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275952">
        <w:rPr>
          <w:rFonts w:ascii="Times New Roman" w:hAnsi="Times New Roman" w:cs="Times New Roman"/>
          <w:sz w:val="24"/>
          <w:szCs w:val="24"/>
          <w:lang w:val="nl-NL"/>
        </w:rPr>
        <w:t>Spo</w:t>
      </w:r>
      <w:r w:rsidRPr="00275952">
        <w:rPr>
          <w:rFonts w:ascii="Times New Roman" w:hAnsi="Times New Roman" w:cs="Times New Roman"/>
          <w:sz w:val="24"/>
          <w:szCs w:val="24"/>
        </w:rPr>
        <w:t>łecznych (t.j. Dz.U. z 2017, poz. 1383 z późn. zm.);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Komisji - oznacza to Komisję powołaną przez Dyrektora Powiatowego Urzędu Pracy dla Miasta Torunia jako organ opiniodawczy w sprawie przyznawania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Regulaminie – oznacza to niniejszy Regulamin w sprawie przyznawania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>Europejskiego Funduszu Społecznego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Umowie – oznacza to umowę o przyznanie bezrobotnemu, absolwentowi CIS, absolwentowi KIS lub opiekunowi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Wniosku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r w:rsidRPr="00275952">
        <w:rPr>
          <w:rFonts w:ascii="Times New Roman" w:hAnsi="Times New Roman" w:cs="Times New Roman"/>
          <w:sz w:val="24"/>
          <w:szCs w:val="24"/>
        </w:rPr>
        <w:t>ży przez to rozumieć wniosek w sprawie jednorazowego dofinansowania podjęcia działalności gospodarczej przez bezrobotnego, absolwenta CIS, absolwenta KIS lub opiekuna;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Dyrektorze – oznacza to Dyrektora Powiatowego Urzędu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Prezydencie – oznacza to Prezydenta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Projekcie – oznacza to projekt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pozostających bez pracy w Toruniu (III)”Poddziałanie 1.1.2 Wsparcie udzielane z Inicjatywy na rzecz zatrudnienia ludzi młodych PO WER.</w:t>
      </w:r>
    </w:p>
    <w:p w:rsidR="00B67F93" w:rsidRPr="00275952" w:rsidRDefault="00B67F93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3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w pomocy prawnej, konsultacji </w:t>
      </w:r>
      <w:r w:rsidRPr="00275952">
        <w:rPr>
          <w:rFonts w:ascii="Times New Roman" w:hAnsi="Times New Roman" w:cs="Times New Roman"/>
          <w:sz w:val="24"/>
          <w:szCs w:val="24"/>
        </w:rPr>
        <w:t xml:space="preserve">i doradztwa związanych z podjęciem tej działalności gospodarczej. </w:t>
      </w:r>
    </w:p>
    <w:p w:rsidR="00B67F93" w:rsidRPr="00275952" w:rsidRDefault="00A12906" w:rsidP="00275952">
      <w:pPr>
        <w:pStyle w:val="Bezodstpw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Wysokość pomocy nie może przekraczać 600% przeciętnego wynagrodzenia.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Wysokość przeciętnego wynagrodzenia,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rym mowa wyżej, przyjmowana jest na dzień zawarcia Umowy.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Fonts w:ascii="Times New Roman" w:hAnsi="Times New Roman" w:cs="Times New Roman"/>
          <w:sz w:val="24"/>
          <w:szCs w:val="24"/>
        </w:rPr>
        <w:t>Środki,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rych mowa w ust. 1, przyznaje Dyrektor z upoważnienia Prezydenta </w:t>
      </w:r>
      <w:r w:rsidRPr="00275952">
        <w:rPr>
          <w:rFonts w:ascii="Times New Roman" w:hAnsi="Times New Roman" w:cs="Times New Roman"/>
          <w:sz w:val="24"/>
          <w:szCs w:val="24"/>
        </w:rPr>
        <w:br/>
        <w:t>po uzyskaniu pozytywnej opinii Prezydenta.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Kwota jednorazowo przyznanych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oraz ilość zawieranych Um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 danym roku jest ograniczona wysokością przyznanych Urzędowi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finansowych na realizację Projektu.</w:t>
      </w:r>
    </w:p>
    <w:p w:rsidR="00B67F93" w:rsidRPr="00275952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4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 jednorazowe środki na podjęcie działalności gospodarczej ubiegać się mogą osoby należące do kategorii NEET, tj. osoby w wieku 18-29 lat (przed ukończeniem 30. roku życia) zarejestrowane w Powiatowym Urzędzie Pracy dla Miasta Torunia jako osoby bezrobotne, zakwalifikowane do II profilu pomocy, a w uzasadnionych przypadkach także osoby z I profilem pomocy, spełniające jednocześnie poniższe kryteria: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nieuczestniczące w kształceniu formalnym w trybie stacjonarnym (kształcenie formalne szkolne - publiczne lub niepubliczne - w trybie stacjonarnym tj. na poziomie szkoły podstawowej/gimnazjum/zasadniczej szkoły zawodowej/szkoły średniej og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lnokształcącej lub zawodowej/szkoły policealnej/studi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wyższych lub doktoranckich),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nieuczestniczące w szkoleniu finansowanym ze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publicznych w ciągu ostatnich  4 tygodni.</w:t>
      </w:r>
    </w:p>
    <w:p w:rsidR="0047132F" w:rsidRPr="00275952" w:rsidRDefault="00412A6A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Udział osób, które nie ukończyły 25. roku życia w formie jednorazowe środki na podjęcie działalności gospodarczej możliwy jest jedynie w sytuacji, jeśli są zarejestrowane jako osoby bezrobotne przez okres nie dłuższy niż 4 miesiące.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952">
        <w:rPr>
          <w:rFonts w:ascii="Times New Roman" w:hAnsi="Times New Roman" w:cs="Times New Roman"/>
          <w:sz w:val="24"/>
          <w:szCs w:val="24"/>
          <w:lang w:val="it-IT"/>
        </w:rPr>
        <w:t>Spe</w:t>
      </w:r>
      <w:r w:rsidRPr="00275952">
        <w:rPr>
          <w:rFonts w:ascii="Times New Roman" w:hAnsi="Times New Roman" w:cs="Times New Roman"/>
          <w:sz w:val="24"/>
          <w:szCs w:val="24"/>
        </w:rPr>
        <w:t>łnienie przez uczestnik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kryteri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dostępu do projektu,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E2736" w:rsidRPr="00275952">
        <w:rPr>
          <w:rFonts w:ascii="Times New Roman" w:hAnsi="Times New Roman" w:cs="Times New Roman"/>
          <w:sz w:val="24"/>
          <w:szCs w:val="24"/>
        </w:rPr>
        <w:t xml:space="preserve">rych mowa </w:t>
      </w:r>
      <w:r w:rsidR="001E2736" w:rsidRPr="00275952">
        <w:rPr>
          <w:rFonts w:ascii="Times New Roman" w:hAnsi="Times New Roman" w:cs="Times New Roman"/>
          <w:sz w:val="24"/>
          <w:szCs w:val="24"/>
        </w:rPr>
        <w:br/>
        <w:t>w pkt 1.</w:t>
      </w:r>
      <w:r w:rsidRPr="00275952">
        <w:rPr>
          <w:rFonts w:ascii="Times New Roman" w:hAnsi="Times New Roman" w:cs="Times New Roman"/>
          <w:sz w:val="24"/>
          <w:szCs w:val="24"/>
        </w:rPr>
        <w:t xml:space="preserve"> określane jest w dniu przystąpienia do projektu.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Środki,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§3 ust. 1 Regulaminu nie mogą być przyznane bezrobotnemu,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1) w okresie 12 miesięcy poprzedzających złożenie wniosku: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a) odm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275952">
        <w:rPr>
          <w:rFonts w:ascii="Times New Roman" w:hAnsi="Times New Roman" w:cs="Times New Roman"/>
          <w:sz w:val="24"/>
          <w:szCs w:val="24"/>
        </w:rPr>
        <w:br/>
        <w:t>w działaniach w ramach Programu Aktywizacja i Integracja,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art. 62a Ustawy,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275952">
        <w:rPr>
          <w:rFonts w:ascii="Times New Roman" w:hAnsi="Times New Roman" w:cs="Times New Roman"/>
          <w:sz w:val="24"/>
          <w:szCs w:val="24"/>
        </w:rPr>
        <w:br/>
        <w:t>i Integracja,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art. 62a Ustawy, wykonywanie prac społecznie użytecznych lub innej formy pomocy określonej w Ustawie,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c) po skierowaniu nie podjął szkolenia, przygotowania zawodowego dorosłych, stażu, prac społecznie użytecznych lub innej formy pomocy o</w:t>
      </w:r>
      <w:r w:rsidR="001E2736" w:rsidRPr="00275952">
        <w:rPr>
          <w:rFonts w:ascii="Times New Roman" w:hAnsi="Times New Roman" w:cs="Times New Roman"/>
          <w:sz w:val="24"/>
          <w:szCs w:val="24"/>
        </w:rPr>
        <w:t xml:space="preserve">kreślonej </w:t>
      </w:r>
      <w:r w:rsidRPr="00275952">
        <w:rPr>
          <w:rFonts w:ascii="Times New Roman" w:hAnsi="Times New Roman" w:cs="Times New Roman"/>
          <w:sz w:val="24"/>
          <w:szCs w:val="24"/>
        </w:rPr>
        <w:t>w Ustawie;</w:t>
      </w:r>
    </w:p>
    <w:p w:rsidR="00B67F93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 został ustal</w:t>
      </w:r>
      <w:r w:rsidR="004E301A">
        <w:rPr>
          <w:rFonts w:ascii="Times New Roman" w:hAnsi="Times New Roman" w:cs="Times New Roman"/>
          <w:sz w:val="24"/>
          <w:szCs w:val="24"/>
        </w:rPr>
        <w:t>ony dla niego III profil pomocy;</w:t>
      </w:r>
    </w:p>
    <w:p w:rsidR="004E301A" w:rsidRDefault="004E301A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2845">
        <w:rPr>
          <w:rFonts w:ascii="Times New Roman" w:hAnsi="Times New Roman" w:cs="Times New Roman"/>
          <w:sz w:val="24"/>
          <w:szCs w:val="24"/>
        </w:rPr>
        <w:t>3) był uczestnikiem projektu „Aktywizacja osób młodych pozostających bez pracy w Toruniu (III)” w 2017 roku.</w:t>
      </w:r>
    </w:p>
    <w:p w:rsidR="004E301A" w:rsidRPr="00275952" w:rsidRDefault="004E301A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Środki,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§3 ust. 1 Regulaminu nie mogą być przyznane Wnioskodawcy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1) otrzymał dotychczas z Funduszu Pracy lub innych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</w:t>
      </w:r>
      <w:r w:rsidRPr="00275952">
        <w:rPr>
          <w:rFonts w:ascii="Times New Roman" w:hAnsi="Times New Roman" w:cs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B920BA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3) był w okresie 2 lat przed dniem złożenia wniosku skazany za przestępstwa przeciwko obrotowi gospodarczemu, w rozumieniu ustawy z dnia 6 czerwca 1997r.</w:t>
      </w:r>
      <w:r w:rsidR="001E2736" w:rsidRPr="00275952">
        <w:rPr>
          <w:rFonts w:ascii="Times New Roman" w:hAnsi="Times New Roman" w:cs="Times New Roman"/>
          <w:sz w:val="24"/>
          <w:szCs w:val="24"/>
        </w:rPr>
        <w:t xml:space="preserve"> – Kodeks karny (t.j. Dz.U. 2017r., poz. 2204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późn. zm)</w:t>
      </w:r>
      <w:r w:rsidR="00B920BA" w:rsidRPr="00275952">
        <w:rPr>
          <w:rFonts w:ascii="Times New Roman" w:hAnsi="Times New Roman" w:cs="Times New Roman"/>
          <w:sz w:val="24"/>
          <w:szCs w:val="24"/>
        </w:rPr>
        <w:t>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5) złożył wniosek do innego starosty o przyznanie dofinansowania lub przyznanie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6) złożył wniosek niekompletny i nieprawidłowo sporządzony;</w:t>
      </w:r>
    </w:p>
    <w:p w:rsidR="00B920BA" w:rsidRPr="00275952" w:rsidRDefault="00A12906" w:rsidP="00275952">
      <w:pPr>
        <w:pStyle w:val="Bezodstpw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7) nie spełnia kryteri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B920BA" w:rsidRPr="00275952">
        <w:rPr>
          <w:rFonts w:ascii="Times New Roman" w:hAnsi="Times New Roman" w:cs="Times New Roman"/>
          <w:sz w:val="24"/>
          <w:szCs w:val="24"/>
        </w:rPr>
        <w:t>w Projektu;</w:t>
      </w:r>
    </w:p>
    <w:p w:rsidR="00B1558E" w:rsidRPr="00275952" w:rsidRDefault="00B1558E" w:rsidP="00275952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których mowa w § 3 ust. 1 Regulaminu nie mogą być przyznane opiekunowi jeżeli nie zostaną spełnione </w:t>
      </w:r>
      <w:r w:rsidR="00C15840" w:rsidRPr="00275952">
        <w:rPr>
          <w:rFonts w:ascii="Times New Roman" w:hAnsi="Times New Roman" w:cs="Times New Roman"/>
          <w:sz w:val="24"/>
          <w:szCs w:val="24"/>
        </w:rPr>
        <w:t>warunki, o których mowa w ust. 5 pkt 1 i pkt 3-7</w:t>
      </w:r>
      <w:r w:rsidRPr="00275952">
        <w:rPr>
          <w:rFonts w:ascii="Times New Roman" w:hAnsi="Times New Roman" w:cs="Times New Roman"/>
          <w:sz w:val="24"/>
          <w:szCs w:val="24"/>
        </w:rPr>
        <w:t>.</w:t>
      </w:r>
    </w:p>
    <w:p w:rsidR="00B67F93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52" w:rsidRPr="00275952" w:rsidRDefault="00275952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5</w:t>
      </w:r>
    </w:p>
    <w:p w:rsidR="00B67F93" w:rsidRPr="00275952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oprogramowania komputerowego;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jednego komputera (stacjonarnego lub laptopa);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mieszkaniu);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kiosku, pawilonu handlowego;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środka transportu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kwocie nie przekraczającej 30% przyznanych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wyjątkiem działalności w zakresie transportu krajowego os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b taks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wkami, gdzie zakup samochodu może być dokonany za 100% przyznanej dotacji;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surowc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będących przedmiotem działalności w części nie przekraczającej 20% przyznanych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materiałów reklamowych w części nie przekraczającej 15% przyznanych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(nie dotyczy koszt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utworzenia strony www);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wykonanie strony internetowej;</w:t>
      </w:r>
    </w:p>
    <w:p w:rsidR="00B920BA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opłatę wpisowego lub wkładu do spółdzielni socjalnej.</w:t>
      </w:r>
    </w:p>
    <w:p w:rsidR="00B67F93" w:rsidRPr="00275952" w:rsidRDefault="00A12906" w:rsidP="00275952">
      <w:pPr>
        <w:pStyle w:val="Bezodstpw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2. Środki na podjęcie działalności gospodarczej,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§3 ust. 1, nie mogą być</w:t>
      </w:r>
    </w:p>
    <w:p w:rsidR="00B67F93" w:rsidRPr="00275952" w:rsidRDefault="00A12906" w:rsidP="00275952">
      <w:pPr>
        <w:pStyle w:val="Bezodstpw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wynagrodzenia pracownik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składki na ubezpieczenie społeczne;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finansowych;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koszty podłączenia wszelkich medi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(np. linii telefonicznych, internetu, przyłączy kanalizacyjnych, energetycznych, gazowych)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oraz koszty abonament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wydatki inwestycyjne obejmujące m.in. koszty budowy i remontu lokalu;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ziemi i nieruchomości z wyjątkiem kiosk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pawilon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handlowych;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zakup, przejęcie już istniejącej działalności gospodarczej;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telefonu kom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rkowego;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odzieży roboczej;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leasing maszyn,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urządzeń;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finansowanie szkoleń, kurs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w, licencji;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trwałych (środki trwałe – maszyny, urządzenia, środki transportu, wyposażenie i inne rzeczy bądź przedmioty, 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w przypadku działalności w zakresie usług lombardowych;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spłatę 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zad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łużenia wynikającego z zacią</w:t>
      </w:r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gni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ętych zobowiązań;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wycenę rzeczoznawcy majątkowego;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kasy fiskalnej;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koszty przesyłki, dostawy, transportu.</w:t>
      </w:r>
    </w:p>
    <w:p w:rsidR="00B67F93" w:rsidRPr="00275952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Powyższa lista wyłączeń z dotacji nie jest zamknięta w ramach poszczeg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lnych wniosk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w, Urząd może wyłączyć z dotacji także inne wnioskowane ze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Europejskiego Funduszu Społecznego wydatki niemieszczące się w powyższym zestawieniu wyłączeń przedmiotowych. </w:t>
      </w: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3.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5952">
        <w:rPr>
          <w:rFonts w:ascii="Times New Roman" w:hAnsi="Times New Roman" w:cs="Times New Roman"/>
          <w:sz w:val="24"/>
          <w:szCs w:val="24"/>
        </w:rPr>
        <w:t>Wydatkowanie przyznanych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w, o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rych mowa w §3 ust. 1 Regulaminu dokumentowane będzie na podstawie faktur, um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cywilno-prawnych oraz innych dowod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potwierdzających w spos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wiarygodny poniesienie określonych wydatk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 Dokumenty wymienione wyżej winny zawierać następujące dane: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dane sprzedawcy oraz dane nabywcy,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datę wystawienia dokumentu,</w:t>
      </w:r>
    </w:p>
    <w:p w:rsidR="00B67F93" w:rsidRPr="00275952" w:rsidRDefault="00A12906" w:rsidP="00275952">
      <w:pPr>
        <w:pStyle w:val="Bezodstpw"/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datę sprzedaży (datę dokonania lub zakończenia dostawy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lub wykonania  usługi, o ile jest określona i róż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ni si</w:t>
      </w:r>
      <w:r w:rsidRPr="00275952">
        <w:rPr>
          <w:rFonts w:ascii="Times New Roman" w:hAnsi="Times New Roman" w:cs="Times New Roman"/>
          <w:sz w:val="24"/>
          <w:szCs w:val="24"/>
        </w:rPr>
        <w:t>ę od daty faktury),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nazwę (rodzaj) zakupionego towaru lub usł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ugi,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formę i termin zapłaty.</w:t>
      </w:r>
    </w:p>
    <w:p w:rsidR="00B67F93" w:rsidRPr="00275952" w:rsidRDefault="00A12906" w:rsidP="00275952">
      <w:pPr>
        <w:pStyle w:val="Bezodstpw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zostaną uwzględnione w rozliczeniu wydatki dokumentowane w formie paragon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fiskalnych.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4.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</w:r>
      <w:r w:rsidR="00211058" w:rsidRPr="00275952">
        <w:rPr>
          <w:rFonts w:eastAsia="Calibri" w:cs="Times New Roman"/>
          <w:b w:val="0"/>
          <w:bCs w:val="0"/>
          <w:sz w:val="24"/>
          <w:szCs w:val="24"/>
        </w:rPr>
        <w:t>Wnioskodawca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zobowiązany jest do wydatkowania otrzymanych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zgodnie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przeznaczeniem.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5.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Za poniesienie wydatku uznaje się moment faktycznego dokonania zapłaty tj. dokonania przelewu, zapłaty got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wką, płatności kartą płatniczą.</w:t>
      </w: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6.</w:t>
      </w:r>
      <w:r w:rsidRPr="00275952">
        <w:rPr>
          <w:rFonts w:ascii="Times New Roman" w:hAnsi="Times New Roman" w:cs="Times New Roman"/>
          <w:sz w:val="24"/>
          <w:szCs w:val="24"/>
        </w:rPr>
        <w:tab/>
        <w:t>W przypadku zakup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realizowanych za pośrednictwem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trzecich (płatność za pobraniem, system PayU, PayPal, itp.) wymagane jest dostarczenie informacji od sprzedawcy o otrzymaniu zapłaty lub o przyjęciu zapłaty przez pośrednika (kuriera) za dostarczony towar.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7.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przypadku zam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wienia wykonania określonych czynności w ramach umowy o dzieło lub umowy zlecenia Bezrobotny zobowiązany jest do dołączenia do umowy dokumentu potwierdzającego wykonanie dzieła /zlecenia i zapłatę wynagrodzenia.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8.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przypadku posiadania faktur lub innych dokument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zakupu w języku obcym, wymagane jest ich tłumaczenie na język polski przez przysięgłego tłumacza. Tłumaczenia dokonuje Wnioskodawca na sw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9.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przypadku zakupu rzeczy używanych Urząd może zażądać wyceny rzeczoznawcy. Wyceny dokonuje Wnioskodawca na sw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10.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ramach przyznanych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w, o 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rych mowa w §3 ust. 1 Regulaminu, nie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zostaną rozliczone zakupy dokonane na współwłasność.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11.</w:t>
      </w:r>
      <w:r w:rsidRPr="00275952">
        <w:rPr>
          <w:rFonts w:eastAsia="Calibri" w:cs="Times New Roman"/>
          <w:b w:val="0"/>
          <w:bCs w:val="0"/>
        </w:rPr>
        <w:t xml:space="preserve"> </w:t>
      </w:r>
      <w:r w:rsidRPr="00275952">
        <w:rPr>
          <w:rFonts w:eastAsia="Calibri" w:cs="Times New Roman"/>
          <w:b w:val="0"/>
          <w:bCs w:val="0"/>
        </w:rPr>
        <w:tab/>
      </w:r>
      <w:r w:rsidRPr="00275952">
        <w:rPr>
          <w:rFonts w:eastAsia="Calibri" w:cs="Times New Roman"/>
          <w:b w:val="0"/>
          <w:bCs w:val="0"/>
          <w:sz w:val="24"/>
          <w:szCs w:val="24"/>
        </w:rPr>
        <w:t>Wnioskodawca nie może zbyć, wynajmować ani użyczać przedmiot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ani praw  zakupionych ze środk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636CB6" w:rsidRPr="00275952" w:rsidRDefault="00636CB6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84" w:rsidRPr="00275952" w:rsidRDefault="00A06984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06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6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Wyłączona z dofinansowania jest: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sektorach rybołówstwa i akwakultury;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produkcji podstawowej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rolnych wymienionych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załączniku I do Traktatu ustanawiającego Wsp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lnotę Europejską;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przetwarzania i wprowadzania do obrotu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rolnych wymienionych w załączniku I do Traktatu;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tworzeniem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 xml:space="preserve">i prowadzeniem sieci dystrybucyjnej lub innymi wydatkami bieżącymi związanymi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prowadzeniem działalności eksportowej;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uwarunkowana pierwszeństwem korzystania z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krajowych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stosunku do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sprowadzanych z zagranicy;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pomoc na nabycie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do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celu prowadzenia działalności zarobkowej w zakresie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sezonowa, weekendowa;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obwoźnego i obnośnego;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ruchomych plac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wek gastronomicznych;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prowadzonego poza stałym lokalem;</w:t>
      </w:r>
    </w:p>
    <w:p w:rsidR="00B17A04" w:rsidRPr="00275952" w:rsidRDefault="00B17A0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w formie franczyzy;</w:t>
      </w:r>
    </w:p>
    <w:p w:rsidR="00A06984" w:rsidRPr="00275952" w:rsidRDefault="00A0698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na rzecz  ostatniego pracodawcy, u którego Wnioskodawca był zatrudniony na umowę o pracę w okresie 12 miesięcy przed złożeniem wniosku o dofinansowanie;</w:t>
      </w:r>
    </w:p>
    <w:p w:rsidR="00B67F93" w:rsidRPr="00275952" w:rsidRDefault="000F0F49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gospodarcza</w:t>
      </w:r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 xml:space="preserve"> w miejscu prowadzenia istniejącej, zawieszonej lub zlikwidowanej działalności gospodarczej innego podmiotu bądź w sąsiedztwie miejsca wykonywania takiej działalności, gdy podejmowana działalność obejmuje ten sam, bądź zbliżony przedmiot działalnoś</w:t>
      </w:r>
      <w:r w:rsidR="00A12906"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ci, b</w:t>
      </w:r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>ądź prowadzona będzie przy użyciu całości lub części przedsiębiorstwa zorganizowanego przez ten podmiot;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założenie spółki z inną osobą (z wyjątkiem założenia lub przystąpienia do istniejącej spółdzielni socjalnej);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bankiem;</w:t>
      </w:r>
    </w:p>
    <w:p w:rsidR="00B67F93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prowadzeniem salonu gier hazardowych.</w:t>
      </w:r>
    </w:p>
    <w:p w:rsidR="00040AEE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7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Środki nie mogą być udzielone jeż</w:t>
      </w:r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eli: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stałego miejsca zameldowania;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nie wskaże we wniosku o dofinansowanie lokalu do prowadzenia planowanej działalności gospodarczej;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miejsca wykonywania planowanej działalności gospodarczej (główne i dodatkowe) usytuowane będą poza Toruniem;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współmałżonek Wnioskodawcy prowadzi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osoby pozostające we wsp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lnym gospodarstwie domowym z Wnioskodawcą prowadzą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 rozwiązanie umowy o pracę u ostatniego pracodawcy przed zarejestrowaniem się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Urzędzie  nastąpiło na prośbę lub z winy Wnioskodawcy;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B67F93" w:rsidRPr="00275952" w:rsidRDefault="00B67F93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06" w:rsidRDefault="00A12906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8</w:t>
      </w:r>
    </w:p>
    <w:p w:rsidR="00B67F93" w:rsidRPr="00275952" w:rsidRDefault="00A12906">
      <w:pPr>
        <w:pStyle w:val="Tekstpodstawowywcity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6CB6" w:rsidRPr="00275952" w:rsidRDefault="00636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040AEE" w:rsidRDefault="00A12906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TRYB SK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>ŁADANIA I ROZPATRYWANIA WNIOSKÓW</w:t>
      </w:r>
    </w:p>
    <w:p w:rsidR="00040AEE" w:rsidRPr="00040AEE" w:rsidRDefault="00040AEE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9</w:t>
      </w:r>
    </w:p>
    <w:p w:rsidR="00040AEE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</w:t>
      </w:r>
      <w:r w:rsidR="006674B2">
        <w:rPr>
          <w:rFonts w:ascii="Times New Roman" w:hAnsi="Times New Roman" w:cs="Times New Roman"/>
          <w:sz w:val="24"/>
          <w:szCs w:val="24"/>
        </w:rPr>
        <w:t xml:space="preserve">du z odpowiednimi załącznikami, wymienionymi we wniosku o dofinansowanie. </w:t>
      </w:r>
      <w:r w:rsidRPr="00275952">
        <w:rPr>
          <w:rFonts w:ascii="Times New Roman" w:hAnsi="Times New Roman" w:cs="Times New Roman"/>
          <w:sz w:val="24"/>
          <w:szCs w:val="24"/>
        </w:rPr>
        <w:t>Dokumenty wystawione w języku obcym nie będą brane pod uwagę przy rozpatrywaniu wniosku.</w:t>
      </w:r>
    </w:p>
    <w:p w:rsidR="00B67F93" w:rsidRPr="00275952" w:rsidRDefault="00A12906" w:rsidP="00040AEE">
      <w:pPr>
        <w:pStyle w:val="Bezodstpw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1) wszystkie zaświadczenia o pomocy de minimis jakie otrzymał w roku, </w:t>
      </w:r>
      <w:r w:rsidRPr="00275952">
        <w:rPr>
          <w:rFonts w:ascii="Times New Roman" w:hAnsi="Times New Roman" w:cs="Times New Roman"/>
          <w:sz w:val="24"/>
          <w:szCs w:val="24"/>
        </w:rPr>
        <w:br/>
        <w:t>w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ubiega się o pomoc oraz w ciągu 2 poprzedzających go lat lub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oświadczenia o wielkości pomocy de minimis otrzymanej w tym okresie, albo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nieotrzymaniu takiej pomocy w tym okresie;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 informacje niezbędne do udzielenia pomocy de minimis i pomocy publicznej, dotyczące w szczeg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lności Wnioskodawcy i zamierzonej do prowadzenia przez niego działalności gospodarczej.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Dyrektor, celem wstępnego rozpatrywania wniosk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w,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powołuje Komisję składającą się z pracownik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Urzędu.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Komisja jest organem powołanym do cel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rozpatrywania i opiniowania wniosk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>w sprawie przyznania bezrobotnemu jednorazowych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gospodarczej.</w:t>
      </w:r>
    </w:p>
    <w:p w:rsidR="00D17A88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Przy rozpatrywaniu wniosk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komisja kieruje się przepisami</w:t>
      </w:r>
      <w:r w:rsidR="009A518F" w:rsidRPr="00275952">
        <w:rPr>
          <w:rFonts w:ascii="Times New Roman" w:hAnsi="Times New Roman" w:cs="Times New Roman"/>
          <w:sz w:val="24"/>
          <w:szCs w:val="24"/>
        </w:rPr>
        <w:t xml:space="preserve"> prawa i ustaleniami Regulaminu, może również w tym zakresie zasięgnąć opinii Powiatowej Rady Rynku Pracy.</w:t>
      </w:r>
      <w:r w:rsidRPr="00275952">
        <w:rPr>
          <w:rFonts w:ascii="Times New Roman" w:hAnsi="Times New Roman" w:cs="Times New Roman"/>
          <w:sz w:val="24"/>
          <w:szCs w:val="24"/>
        </w:rPr>
        <w:t xml:space="preserve"> Prace Komisji oparte są na zasadach jawności, bezstronności i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wnego traktowania wnioskujących o przyznanie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40AEE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D17A88" w:rsidP="00040AEE">
      <w:pPr>
        <w:pStyle w:val="Akapitzlist"/>
        <w:numPr>
          <w:ilvl w:val="2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 rozpatrywaniu wniosków o dofinansowanie stosowane są kryteria wg karty oceny formalnej i merytorycznej. Wnioski niespełniające wymagań formalnych zostaną odrzucone. Ocena merytoryczna jest dokonywana pod warunkiem pozytywnej oceny formalnej wniosku. 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 uwzględnieniu lub odmowie uwzględnienia wniosku Urząd, powiadamia bezrobotnego w formie pisemnej w terminie 30 dni od dnia złożenia wniosku </w:t>
      </w:r>
      <w:r w:rsidRPr="00275952">
        <w:rPr>
          <w:rFonts w:ascii="Times New Roman" w:hAnsi="Times New Roman" w:cs="Times New Roman"/>
          <w:sz w:val="24"/>
          <w:szCs w:val="24"/>
        </w:rPr>
        <w:br/>
        <w:t>o dofinansowanie wraz  z kompletem niezbędnych do jego rozpatrzenia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Ubiegającym się o środki na podjęcie działalności gospodarczej nie przysługuje roszczenie o zawarcie umowy.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Hyperlink0"/>
          <w:rFonts w:ascii="Times New Roman" w:hAnsi="Times New Roman" w:cs="Times New Roman"/>
        </w:rPr>
      </w:pPr>
      <w:r w:rsidRPr="00275952">
        <w:rPr>
          <w:rFonts w:ascii="Times New Roman" w:hAnsi="Times New Roman" w:cs="Times New Roman"/>
          <w:sz w:val="24"/>
          <w:szCs w:val="24"/>
        </w:rPr>
        <w:t>Dyrektor, w miarę posiadania przez Urząd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finansowych przeznaczonych na przyznanie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ogłasza konkurs, wskazuje wysokość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finansowych, jakie zostaną rozdzielone pomiędzy Wnioskodawc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oraz termin składania wniosk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w. Ogłoszenie o konkursie zamieszczane jest w gablocie informacyjnej na terenie Urzędu oraz na stronie internetowej pod adresem: </w:t>
      </w:r>
      <w:r w:rsidR="00D17A88" w:rsidRPr="00275952">
        <w:rPr>
          <w:rStyle w:val="Hyperlink0"/>
          <w:rFonts w:ascii="Times New Roman" w:hAnsi="Times New Roman" w:cs="Times New Roman"/>
        </w:rPr>
        <w:t>www.</w:t>
      </w:r>
      <w:hyperlink r:id="rId7" w:history="1">
        <w:r w:rsidRPr="00275952">
          <w:rPr>
            <w:rStyle w:val="Hyperlink0"/>
            <w:rFonts w:ascii="Times New Roman" w:hAnsi="Times New Roman" w:cs="Times New Roman"/>
          </w:rPr>
          <w:t>muptorun.praca.gov.pl</w:t>
        </w:r>
      </w:hyperlink>
    </w:p>
    <w:p w:rsidR="00B67F93" w:rsidRPr="00040AEE" w:rsidRDefault="00A12906" w:rsidP="00040AEE">
      <w:pPr>
        <w:pStyle w:val="Akapitzlist"/>
        <w:widowControl w:val="0"/>
        <w:spacing w:after="0" w:line="276" w:lineRule="auto"/>
        <w:ind w:left="0" w:firstLine="567"/>
        <w:jc w:val="both"/>
        <w:rPr>
          <w:rStyle w:val="Brak"/>
          <w:rFonts w:ascii="Times New Roman" w:hAnsi="Times New Roman" w:cs="Times New Roman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Nab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r wniosk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trwa co najmniej 14 dni.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złożone po terminie wskazanym w ogłoszeniu nie będą podlegały ocenie. Złożenie kompletnego wniosku nie jest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wnoznaczne z przyznaniem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FE0D30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Wnioskodawca,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 złożył wniosek ma obowiązek zgłaszania się na wyznaczone przez Urząd terminy do czasu pisemnego zwolnienia  przez Urząd z tego obowiązku.</w:t>
      </w:r>
    </w:p>
    <w:p w:rsidR="00EF231F" w:rsidRPr="00040AEE" w:rsidRDefault="00FE0D30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EF231F" w:rsidRPr="00275952" w:rsidRDefault="00EF231F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 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B67F93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PODSTAWOWE POSTANOWIENIA UMOWY</w:t>
      </w:r>
    </w:p>
    <w:p w:rsidR="00040AEE" w:rsidRPr="00275952" w:rsidRDefault="00040AEE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§10</w:t>
      </w:r>
    </w:p>
    <w:p w:rsidR="00B67F93" w:rsidRPr="00040AEE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Przyznanie osobie bezrobotnej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gospodarczej jest dokonywane na podstawie Umowy zawartej na piśmie pod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rygorem nieważności. </w:t>
      </w:r>
    </w:p>
    <w:p w:rsidR="00B67F93" w:rsidRPr="00275952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Umowa o przyznanie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</w:t>
      </w:r>
      <w:r w:rsidRPr="00275952">
        <w:rPr>
          <w:rFonts w:ascii="Times New Roman" w:hAnsi="Times New Roman" w:cs="Times New Roman"/>
          <w:sz w:val="24"/>
          <w:szCs w:val="24"/>
        </w:rPr>
        <w:br/>
        <w:t>zawiera w szczeg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lności zobowiązanie bezrobotnego do: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podjęcia w terminie określonym w umowie działalności gospodarczej (w ciągu 30 dni od dnia podpisania umowy);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wydatkowania, udokumentowania i całkowitego rozliczenia otrzymanych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 terminie nieprzekraczającym 2 miesięcy od dnia podję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cia </w:t>
      </w:r>
      <w:r w:rsidRPr="00275952">
        <w:rPr>
          <w:rFonts w:ascii="Times New Roman" w:hAnsi="Times New Roman" w:cs="Times New Roman"/>
          <w:sz w:val="24"/>
          <w:szCs w:val="24"/>
        </w:rPr>
        <w:t>działalności (wydatkowanie dotacji rozpoczyna się od dnia następnego po dniu wpływu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wskazany rachunek bankowy bezrobotnego);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zwrotu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wnowartości odliczonego lub zwr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conego zgodnie z ustawą z dnia 11 marca 2004 r. o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i usług (t.j. Dz. U. z 2017r., poz. 1221 z późn. zm.) podatku naliczonego dotyczącego zakupionych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i usług w ramach otrzymanych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w terminie: 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dłuższym niż 90 dni od dnia złożenia przez osobę (uczestnika projektu) deklaracji podatkowej dotyczącej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i usług, w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wykazano kwotę podatku naliczonego z tego tytułu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przypadku gdy z deklaracji za dany okres rozliczeniowy wynika </w:t>
      </w:r>
      <w:r w:rsidRPr="00275952">
        <w:rPr>
          <w:rFonts w:ascii="Times New Roman" w:hAnsi="Times New Roman" w:cs="Times New Roman"/>
          <w:sz w:val="24"/>
          <w:szCs w:val="24"/>
        </w:rPr>
        <w:br/>
        <w:t>kwota podatku podlegająca wpłacie do urzędu skarbowego lub kwota do przeniesienia na następny okres rozliczeniowy,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30 dni od dnia dokonania przez urząd skarbowy zwrotu podatku na rzecz </w:t>
      </w:r>
      <w:r w:rsidRPr="00275952">
        <w:rPr>
          <w:rStyle w:val="Brak"/>
          <w:rFonts w:ascii="Times New Roman" w:hAnsi="Times New Roman" w:cs="Times New Roman"/>
          <w:color w:val="92D050"/>
          <w:sz w:val="24"/>
          <w:szCs w:val="24"/>
          <w:u w:color="92D050"/>
        </w:rPr>
        <w:t xml:space="preserve"> </w:t>
      </w:r>
      <w:r w:rsidR="00CC6B4C" w:rsidRPr="00275952">
        <w:rPr>
          <w:rFonts w:ascii="Times New Roman" w:hAnsi="Times New Roman" w:cs="Times New Roman"/>
          <w:sz w:val="24"/>
          <w:szCs w:val="24"/>
        </w:rPr>
        <w:t>W</w:t>
      </w:r>
      <w:r w:rsidR="00EE6EA8">
        <w:rPr>
          <w:rFonts w:ascii="Times New Roman" w:hAnsi="Times New Roman" w:cs="Times New Roman"/>
          <w:sz w:val="24"/>
          <w:szCs w:val="24"/>
        </w:rPr>
        <w:t>nioskodawcy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 gdy z deklaracji podatkowej dotyczącej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i usług, w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wykazano k</w:t>
      </w:r>
      <w:r w:rsidR="00EC2BAC" w:rsidRPr="00275952">
        <w:rPr>
          <w:rFonts w:ascii="Times New Roman" w:hAnsi="Times New Roman" w:cs="Times New Roman"/>
          <w:sz w:val="24"/>
          <w:szCs w:val="24"/>
        </w:rPr>
        <w:t xml:space="preserve">wotę podatku naliczonego </w:t>
      </w:r>
      <w:r w:rsidR="00BF455F">
        <w:rPr>
          <w:rFonts w:ascii="Times New Roman" w:hAnsi="Times New Roman" w:cs="Times New Roman"/>
          <w:sz w:val="24"/>
          <w:szCs w:val="24"/>
        </w:rPr>
        <w:br/>
      </w:r>
      <w:r w:rsidR="00EC2BAC" w:rsidRPr="00275952">
        <w:rPr>
          <w:rFonts w:ascii="Times New Roman" w:hAnsi="Times New Roman" w:cs="Times New Roman"/>
          <w:sz w:val="24"/>
          <w:szCs w:val="24"/>
        </w:rPr>
        <w:t>z tego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tytułu, za dany okres rozliczeniowy wynika kwota do zwrotu;</w:t>
      </w:r>
    </w:p>
    <w:p w:rsidR="00B67F93" w:rsidRPr="00275952" w:rsidRDefault="00A12906" w:rsidP="00040AEE">
      <w:pPr>
        <w:pStyle w:val="Bezodstpw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rehabilitacyjnego;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niepodejmowania zatrudnienia oraz niezłożenia wniosku o zawieszenie </w:t>
      </w:r>
      <w:r w:rsidRPr="00275952">
        <w:rPr>
          <w:rFonts w:ascii="Times New Roman" w:hAnsi="Times New Roman" w:cs="Times New Roman"/>
          <w:sz w:val="24"/>
          <w:szCs w:val="24"/>
        </w:rPr>
        <w:br/>
        <w:t>wykonywania działalności gospodarczej w okresie pierwszych 12 miesięcy od dnia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wykorzystania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zgodnie z celem na jaki zostały przyznane;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przedstawienia w terminie wskazanym w umowie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potwierdzających fakt zarejestrowania i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umożliwienia przeprowadzenia wizytacji w miejscu prowadzenia działalności;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poinformowania Urzędu o zmianach mogących mieć wpływ na realizację umowy;</w:t>
      </w:r>
    </w:p>
    <w:p w:rsidR="00B67F93" w:rsidRPr="00275952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złożenia zgodnego z prawdą oświadczenia stanowiącego załącznik nr 1 do wniosku;</w:t>
      </w:r>
    </w:p>
    <w:p w:rsidR="00B67F93" w:rsidRPr="00275952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zewnętrznego oznakowania lokalu (miejsca prowadzonej działalnoś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275952">
        <w:rPr>
          <w:rFonts w:ascii="Times New Roman" w:hAnsi="Times New Roman" w:cs="Times New Roman"/>
          <w:sz w:val="24"/>
          <w:szCs w:val="24"/>
        </w:rPr>
        <w:br/>
        <w:t>gospodarczej) oraz środka transportu zakupionego z dotacji;</w:t>
      </w:r>
    </w:p>
    <w:p w:rsidR="00B67F93" w:rsidRPr="00275952" w:rsidRDefault="00A12906" w:rsidP="00040AEE">
      <w:pPr>
        <w:pStyle w:val="Bezodstpw"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color w:val="92D050"/>
          <w:sz w:val="24"/>
          <w:szCs w:val="24"/>
          <w:u w:color="92D050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informowania otoczenia o realizacji Projektu finansowanego ze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Europejskiego Funduszu Społecznego poprzez oznaczenie  rzeczy  (urządzeń, maszyn, narzędzi itp.)  naklejkami z logo EFS;</w:t>
      </w:r>
    </w:p>
    <w:p w:rsidR="00B67F93" w:rsidRPr="00275952" w:rsidRDefault="00A12906" w:rsidP="00040AEE">
      <w:pPr>
        <w:pStyle w:val="Bezodstpw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przechowywania rzeczy (urządzeń, maszyn, narzędzi itp.) zakupionych </w:t>
      </w:r>
      <w:r w:rsidRPr="00275952">
        <w:rPr>
          <w:rFonts w:ascii="Times New Roman" w:hAnsi="Times New Roman" w:cs="Times New Roman"/>
          <w:sz w:val="24"/>
          <w:szCs w:val="24"/>
        </w:rPr>
        <w:br/>
        <w:t>w ramach Umowy w miejscu prowadzenia działalności;</w:t>
      </w:r>
    </w:p>
    <w:p w:rsidR="00B67F93" w:rsidRPr="00040AEE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nienaruszenia innych postanowień niniejszej umowy.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przedłużyć term</w:t>
      </w:r>
      <w:r w:rsidR="00EC2BAC" w:rsidRPr="00275952">
        <w:rPr>
          <w:rFonts w:ascii="Times New Roman" w:hAnsi="Times New Roman" w:cs="Times New Roman"/>
          <w:sz w:val="24"/>
          <w:szCs w:val="24"/>
        </w:rPr>
        <w:t>iny określone w ust. 2 pkt 2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przypadku, </w:t>
      </w:r>
      <w:r w:rsidRPr="00275952">
        <w:rPr>
          <w:rFonts w:ascii="Times New Roman" w:hAnsi="Times New Roman" w:cs="Times New Roman"/>
          <w:sz w:val="24"/>
          <w:szCs w:val="24"/>
        </w:rPr>
        <w:br/>
        <w:t>gdy za ich przedłużeniem przemawiają względy społeczne, w szczeg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lności przypadki losowe i sytuacje niezależne od bezrobotnego (fakt ten musi być udokumentowany niezwłocznie).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 razie niedotrzymania warunk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określonych w ust. 2 niniejszych kryteri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>Prezydent odstąpi od umowy. Osoba,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zostały jednorazowo przyznane środki na podjęcie działalności gospodarczej zobowiązana jest do ich zwrotu w terminie 30 dni od dnia otrzymania wezwania do zwrotu wraz z odsetkami ustawowymi naliczonymi od dnia ich uzyskania. Brak spłaty spowoduje, że Prezydent wystąpi na drogę postępowania sądowego przeciwko dłużnikowi, a w przypadku ustanowienia zabezpieczenia w formie poręczenia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fizycznych także w stosunku do poręczycieli odpowiadających solidarnie. </w:t>
      </w:r>
    </w:p>
    <w:p w:rsidR="00B67F93" w:rsidRPr="00275952" w:rsidRDefault="00A12906" w:rsidP="00040AE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Osoba, kt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ra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kt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ry otrzymał z Europejskiego Funduszu Społecznego jednorazowo środki na podjęcie działalności gospodarczej, jest obowiązany dokonać zwrotu, w terminie 30 dni od dnia doręczenia wezwania, otrzymanych środk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tszy niż 12 miesięcy.</w:t>
      </w:r>
    </w:p>
    <w:p w:rsidR="00B67F93" w:rsidRPr="00275952" w:rsidRDefault="00A12906" w:rsidP="00040AEE">
      <w:pPr>
        <w:pStyle w:val="Bezodstpw"/>
        <w:suppressAutoHyphens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W przypadku naruszenia innych warunk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umowy stosuje się przepis ust. 4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 przypadku śmierci osoby, kt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zostały przyznane środki w okresie od dnia zawarcia umowy o przyznanie jednorazowo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do upływu 12 miesięcy prowadzenia tej działalności dochodzi się zwrotu wypłaconych środk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w wysokości proporcjonalnej do okresu nieprowadzenia działalności gospodarczej. Od kwoty podlegającej zwrotowi nie nalicza się odsetek ustawowych. </w:t>
      </w:r>
    </w:p>
    <w:p w:rsidR="00EC2BAC" w:rsidRPr="00275952" w:rsidRDefault="00EC2BAC" w:rsidP="00040AEE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636CB6" w:rsidRPr="00275952" w:rsidRDefault="00636CB6">
      <w:pPr>
        <w:pStyle w:val="Tekstpodstawowywcity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ZABEZPIECZENIE PRAWID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OWEGO WYKORZYSTANIA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PRZYZNANYCH 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ŚRODKÓW</w:t>
      </w:r>
    </w:p>
    <w:p w:rsidR="00B67F93" w:rsidRDefault="00B67F93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 11</w:t>
      </w: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1.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celu zapewnienia dotrzymania warunk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2. Dopuszczalne formy zabezpieczenia środk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n-US"/>
        </w:rPr>
        <w:t>w: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Weksel z poręczeniem wekslowym</w:t>
      </w:r>
    </w:p>
    <w:p w:rsidR="00B67F93" w:rsidRPr="00275952" w:rsidRDefault="00A12906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Zabezpieczeniem udzielonych środk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 w:hanging="851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   -  dw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ch poręczycieli osiągających średni miesięczny doch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2.300,00zł.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(każda osoba) lub</w:t>
      </w:r>
    </w:p>
    <w:p w:rsidR="00B67F93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 jednego poręczyciela osiągającego średni miesięczny doch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4.600,00zł.</w:t>
      </w: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P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Ponadto poręczycielem może być osoba fizyczna: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zatrudniona w Polsce,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niebędąca współmałżonkiem wnioskodawcy,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 nie udzielił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a por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ęczenia na niezakończone umowy w sprawie   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udzielenia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 nie posiada nie rozliczonej umowy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pozostająca w stosunku pracy z pracodawcą nie będącym w stanie </w:t>
      </w:r>
    </w:p>
    <w:p w:rsidR="004F2CC1" w:rsidRDefault="00A12906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4F2CC1" w:rsidRDefault="004F2CC1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nie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kr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tszy niż 2 lata licząc od dnia podpisania umowy przez </w:t>
      </w:r>
    </w:p>
    <w:p w:rsidR="00B67F93" w:rsidRPr="00275952" w:rsidRDefault="004F2CC1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Wnioskodawcę, </w:t>
      </w:r>
    </w:p>
    <w:p w:rsidR="00B67F93" w:rsidRPr="00275952" w:rsidRDefault="00A12906" w:rsidP="00040AEE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niebędąca w okresie wypowiedzenia, wobec 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rej nie są ustanowione  </w:t>
      </w:r>
    </w:p>
    <w:p w:rsidR="00B67F93" w:rsidRPr="00275952" w:rsidRDefault="00A12906" w:rsidP="00040AEE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zajęcia  sądowe i administracyjne,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993" w:firstLine="70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posiadająca prawo do emerytury lub renty stałej,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prowadząca działalność gospodarczą, 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ra to działalność nie jest w stanie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 (z wyłączeniem os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b fizycznych prowadzących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działalność gospodarczą rozliczających się z podatku dochodowego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w formie karty podatkowej oraz w formie ryczałtu od przychod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ewidencjonowanych),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wobec 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rej nie jest prowadzone postępowanie egzekucyjne,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w wieku do 70 lat,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zameldowana i zamieszkująca w Polsce.</w:t>
      </w:r>
    </w:p>
    <w:p w:rsidR="00B67F93" w:rsidRPr="00275952" w:rsidRDefault="00B67F93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Wymagane dokumenty (kt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 pozostający w stosunku pracy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dochodach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 będący emerytem lub rencistą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decyzja o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przyznaniu emerytury lub renty</w:t>
      </w:r>
    </w:p>
    <w:p w:rsidR="00B67F93" w:rsidRPr="00275952" w:rsidRDefault="00A12906" w:rsidP="00040AEE">
      <w:pPr>
        <w:pStyle w:val="Tekstpodstawowywcity"/>
        <w:spacing w:after="0" w:line="276" w:lineRule="auto"/>
        <w:ind w:left="1560" w:hanging="142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 prowadzący działalność gospodarczą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wpisie do ewidencji działalności gospodarczej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PIT za ubiegły rok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 podatkami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ze składkami ZUS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Dodatkowe dokumenty: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dow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 osobisty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zgonu współmałżonka poręczyciela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rozwodu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umowa o rozdzielności majątkowej.</w:t>
      </w:r>
    </w:p>
    <w:p w:rsidR="00B67F93" w:rsidRPr="00275952" w:rsidRDefault="00B67F93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>o przyznanie bezrobotnemu środk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następuje po uprzednim uzgodnieniu terminu.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Akt notarialny o poddaniu się egzekucji przez dłużnika.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Kwota podlegająca egzekucji w formie aktu notarialnego stanowi nie mniej niż 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dotyczących majątku ruchomego i nieruchomego, z kt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rego może on poddać się egzekucji. 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Koszt wyżej wymienionego zabezpieczenia ponosi Wnioskodawca.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W dniu podpisania Umowy do Urzędu zgłaszają się Wnioskodawca i współmałżonek Wnioskodawcy. Podpisanie Umowy o przyznanie bezrobotnemu środk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następuje po uprzednim uzgodnieniu terminu.</w:t>
      </w:r>
    </w:p>
    <w:p w:rsidR="0092270B" w:rsidRPr="00275952" w:rsidRDefault="0092270B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 przez jednego poręczyciela osiągającego średni miesięcy dochód brutto z 3 ostatnich miesięcy w wysokości co najmniej 2.300,00 zł.</w:t>
      </w:r>
    </w:p>
    <w:p w:rsidR="0092270B" w:rsidRPr="00275952" w:rsidRDefault="0092270B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B67F93" w:rsidRPr="00275952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636CB6" w:rsidRPr="00275952" w:rsidRDefault="00636CB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636CB6" w:rsidRDefault="00636CB6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POSTANOWIENIA KO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Ń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COWE</w:t>
      </w:r>
    </w:p>
    <w:p w:rsidR="00B67F93" w:rsidRDefault="00B67F93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§12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 szczeg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lnie uzasadnionych przypadkach Dyrektor może rozpatrzyć wniosek w spos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b inny, niż określony w niniejszym Regulaminie. </w:t>
      </w:r>
    </w:p>
    <w:p w:rsidR="002A4C46" w:rsidRPr="00275952" w:rsidRDefault="002A4C4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Postanowienia Regulaminu mogą być zmienione, gdy zmianie ulegną warunki społeczno-gospodarcze, po pozytywnym zaopiniowaniu przez Powiatową Radę Rynku Pracy.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Regulamin wchod</w:t>
      </w:r>
      <w:r w:rsidR="002A4C46" w:rsidRPr="00275952">
        <w:rPr>
          <w:rFonts w:eastAsia="Calibri" w:cs="Times New Roman"/>
          <w:b w:val="0"/>
          <w:bCs w:val="0"/>
          <w:sz w:val="24"/>
          <w:szCs w:val="24"/>
        </w:rPr>
        <w:t xml:space="preserve">zi w życie z dniem  </w:t>
      </w:r>
      <w:r w:rsidR="0026047D">
        <w:rPr>
          <w:rFonts w:eastAsia="Calibri" w:cs="Times New Roman"/>
          <w:b w:val="0"/>
          <w:bCs w:val="0"/>
          <w:sz w:val="24"/>
          <w:szCs w:val="24"/>
        </w:rPr>
        <w:t>18.01.</w:t>
      </w:r>
      <w:r w:rsidR="002A4C46" w:rsidRPr="00275952">
        <w:rPr>
          <w:rFonts w:eastAsia="Calibri" w:cs="Times New Roman"/>
          <w:b w:val="0"/>
          <w:bCs w:val="0"/>
          <w:sz w:val="24"/>
          <w:szCs w:val="24"/>
        </w:rPr>
        <w:t>2018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r.</w:t>
      </w:r>
    </w:p>
    <w:p w:rsidR="00B67F93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4956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Dyrektor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Powiatowego Urzędu Pracy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           dla Miasta Torunia</w:t>
      </w: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</w:t>
      </w:r>
    </w:p>
    <w:p w:rsidR="00B67F93" w:rsidRPr="00275952" w:rsidRDefault="00040AEE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    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Adam Horbulewicz</w:t>
      </w:r>
    </w:p>
    <w:p w:rsidR="00B67F93" w:rsidRDefault="00B67F93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B67F93" w:rsidRPr="00275952" w:rsidRDefault="0026047D" w:rsidP="00040AEE">
      <w:pPr>
        <w:pStyle w:val="Tekstpodstawowywcity"/>
        <w:spacing w:after="0" w:line="276" w:lineRule="auto"/>
        <w:jc w:val="left"/>
        <w:rPr>
          <w:rFonts w:cs="Times New Roman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>Toruń, dnia 18.01.</w:t>
      </w:r>
      <w:r w:rsidR="002A4C4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2018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r.</w:t>
      </w:r>
    </w:p>
    <w:sectPr w:rsidR="00B67F93" w:rsidRPr="0027595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D" w:rsidRDefault="00A12906">
      <w:pPr>
        <w:spacing w:after="0"/>
      </w:pPr>
      <w:r>
        <w:separator/>
      </w:r>
    </w:p>
  </w:endnote>
  <w:endnote w:type="continuationSeparator" w:id="0">
    <w:p w:rsidR="00C046FD" w:rsidRDefault="00A12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A12906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4172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B67F9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D" w:rsidRDefault="00A12906">
      <w:pPr>
        <w:spacing w:after="0"/>
      </w:pPr>
      <w:r>
        <w:separator/>
      </w:r>
    </w:p>
  </w:footnote>
  <w:footnote w:type="continuationSeparator" w:id="0">
    <w:p w:rsidR="00C046FD" w:rsidRDefault="00A12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B67F93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A1290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93217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932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B1"/>
    <w:multiLevelType w:val="hybridMultilevel"/>
    <w:tmpl w:val="69A68822"/>
    <w:styleLink w:val="Zaimportowanystyl1"/>
    <w:lvl w:ilvl="0" w:tplc="FCE4708E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D292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6B1A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FBF0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7822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01500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6B0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EF88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A150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77694"/>
    <w:multiLevelType w:val="hybridMultilevel"/>
    <w:tmpl w:val="FEA826A6"/>
    <w:numStyleLink w:val="Zaimportowanystyl12"/>
  </w:abstractNum>
  <w:abstractNum w:abstractNumId="2" w15:restartNumberingAfterBreak="0">
    <w:nsid w:val="05203A24"/>
    <w:multiLevelType w:val="hybridMultilevel"/>
    <w:tmpl w:val="8566FC3A"/>
    <w:styleLink w:val="Zaimportowanystyl2"/>
    <w:lvl w:ilvl="0" w:tplc="E3FCF5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61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DD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253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E91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15E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471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88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3D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D1A4F"/>
    <w:multiLevelType w:val="hybridMultilevel"/>
    <w:tmpl w:val="11E60A74"/>
    <w:styleLink w:val="Zaimportowanystyl13"/>
    <w:lvl w:ilvl="0" w:tplc="614E643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427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A46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8BF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0C0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E0DFC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24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E36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E87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A40BAC"/>
    <w:multiLevelType w:val="hybridMultilevel"/>
    <w:tmpl w:val="8566FC3A"/>
    <w:numStyleLink w:val="Zaimportowanystyl2"/>
  </w:abstractNum>
  <w:abstractNum w:abstractNumId="5" w15:restartNumberingAfterBreak="0">
    <w:nsid w:val="13A609AF"/>
    <w:multiLevelType w:val="hybridMultilevel"/>
    <w:tmpl w:val="5646528A"/>
    <w:numStyleLink w:val="Zaimportowanystyl7"/>
  </w:abstractNum>
  <w:abstractNum w:abstractNumId="6" w15:restartNumberingAfterBreak="0">
    <w:nsid w:val="1D3540B6"/>
    <w:multiLevelType w:val="hybridMultilevel"/>
    <w:tmpl w:val="847A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6AA"/>
    <w:multiLevelType w:val="hybridMultilevel"/>
    <w:tmpl w:val="3E2220E8"/>
    <w:numStyleLink w:val="Zaimportowanystyl11"/>
  </w:abstractNum>
  <w:abstractNum w:abstractNumId="8" w15:restartNumberingAfterBreak="0">
    <w:nsid w:val="3495683A"/>
    <w:multiLevelType w:val="hybridMultilevel"/>
    <w:tmpl w:val="EACAF058"/>
    <w:numStyleLink w:val="Zaimportowanystyl15"/>
  </w:abstractNum>
  <w:abstractNum w:abstractNumId="9" w15:restartNumberingAfterBreak="0">
    <w:nsid w:val="368F4238"/>
    <w:multiLevelType w:val="hybridMultilevel"/>
    <w:tmpl w:val="5646528A"/>
    <w:styleLink w:val="Zaimportowanystyl7"/>
    <w:lvl w:ilvl="0" w:tplc="C98E044A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8E10A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28A44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BB84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85E04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E778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E6296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8F6A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EDFB0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456A48"/>
    <w:multiLevelType w:val="hybridMultilevel"/>
    <w:tmpl w:val="3E2220E8"/>
    <w:styleLink w:val="Zaimportowanystyl11"/>
    <w:lvl w:ilvl="0" w:tplc="D698281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8428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86A2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4C2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067B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A51F0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820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1C0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8D774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95408"/>
    <w:multiLevelType w:val="hybridMultilevel"/>
    <w:tmpl w:val="151C4C10"/>
    <w:styleLink w:val="Zaimportowanystyl6"/>
    <w:lvl w:ilvl="0" w:tplc="57B09018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6F4A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AC8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A8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09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8F93A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C7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400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D8A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DB5DAC"/>
    <w:multiLevelType w:val="hybridMultilevel"/>
    <w:tmpl w:val="F36642D6"/>
    <w:numStyleLink w:val="Zaimportowanystyl9"/>
  </w:abstractNum>
  <w:abstractNum w:abstractNumId="13" w15:restartNumberingAfterBreak="0">
    <w:nsid w:val="3FD75564"/>
    <w:multiLevelType w:val="hybridMultilevel"/>
    <w:tmpl w:val="4A7E5C80"/>
    <w:styleLink w:val="Zaimportowanystyl8"/>
    <w:lvl w:ilvl="0" w:tplc="1C52CDFE">
      <w:start w:val="1"/>
      <w:numFmt w:val="decimal"/>
      <w:suff w:val="nothing"/>
      <w:lvlText w:val="%1)"/>
      <w:lvlJc w:val="left"/>
      <w:pPr>
        <w:tabs>
          <w:tab w:val="left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622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7838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196E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5A24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2FB78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9BE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770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3C8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734B33"/>
    <w:multiLevelType w:val="hybridMultilevel"/>
    <w:tmpl w:val="70A4A082"/>
    <w:styleLink w:val="Zaimportowanystyl3"/>
    <w:lvl w:ilvl="0" w:tplc="1A5479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E7F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978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48F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9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CF82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E83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AB3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A36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E57CA6"/>
    <w:multiLevelType w:val="hybridMultilevel"/>
    <w:tmpl w:val="4768B63C"/>
    <w:numStyleLink w:val="Zaimportowanystyl4"/>
  </w:abstractNum>
  <w:abstractNum w:abstractNumId="16" w15:restartNumberingAfterBreak="0">
    <w:nsid w:val="4A6C55ED"/>
    <w:multiLevelType w:val="hybridMultilevel"/>
    <w:tmpl w:val="11E60A74"/>
    <w:numStyleLink w:val="Zaimportowanystyl13"/>
  </w:abstractNum>
  <w:abstractNum w:abstractNumId="17" w15:restartNumberingAfterBreak="0">
    <w:nsid w:val="524B4BF4"/>
    <w:multiLevelType w:val="hybridMultilevel"/>
    <w:tmpl w:val="4768B63C"/>
    <w:styleLink w:val="Zaimportowanystyl4"/>
    <w:lvl w:ilvl="0" w:tplc="C56A2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E8B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EE2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262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CD7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0A9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293A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0B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4D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FD01A6"/>
    <w:multiLevelType w:val="hybridMultilevel"/>
    <w:tmpl w:val="F36642D6"/>
    <w:styleLink w:val="Zaimportowanystyl9"/>
    <w:lvl w:ilvl="0" w:tplc="654A508C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07E18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43C3A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814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8906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66150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68F0A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6E9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7E18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A15230"/>
    <w:multiLevelType w:val="hybridMultilevel"/>
    <w:tmpl w:val="2F0C3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5543"/>
    <w:multiLevelType w:val="hybridMultilevel"/>
    <w:tmpl w:val="EC94A3DE"/>
    <w:numStyleLink w:val="Zaimportowanystyl10"/>
  </w:abstractNum>
  <w:abstractNum w:abstractNumId="21" w15:restartNumberingAfterBreak="0">
    <w:nsid w:val="67493133"/>
    <w:multiLevelType w:val="hybridMultilevel"/>
    <w:tmpl w:val="74CC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73E2"/>
    <w:multiLevelType w:val="hybridMultilevel"/>
    <w:tmpl w:val="EC94A3DE"/>
    <w:styleLink w:val="Zaimportowanystyl10"/>
    <w:lvl w:ilvl="0" w:tplc="2A8C97B2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81E3A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0A78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89E3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5CE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3A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58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381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1412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CF7A9F"/>
    <w:multiLevelType w:val="hybridMultilevel"/>
    <w:tmpl w:val="4A7E5C80"/>
    <w:numStyleLink w:val="Zaimportowanystyl8"/>
  </w:abstractNum>
  <w:abstractNum w:abstractNumId="24" w15:restartNumberingAfterBreak="0">
    <w:nsid w:val="74E1300E"/>
    <w:multiLevelType w:val="hybridMultilevel"/>
    <w:tmpl w:val="69A68822"/>
    <w:numStyleLink w:val="Zaimportowanystyl1"/>
  </w:abstractNum>
  <w:abstractNum w:abstractNumId="25" w15:restartNumberingAfterBreak="0">
    <w:nsid w:val="7AD063AF"/>
    <w:multiLevelType w:val="hybridMultilevel"/>
    <w:tmpl w:val="151C4C10"/>
    <w:numStyleLink w:val="Zaimportowanystyl6"/>
  </w:abstractNum>
  <w:abstractNum w:abstractNumId="26" w15:restartNumberingAfterBreak="0">
    <w:nsid w:val="7B46756E"/>
    <w:multiLevelType w:val="hybridMultilevel"/>
    <w:tmpl w:val="78167222"/>
    <w:numStyleLink w:val="Zaimportowanystyl5"/>
  </w:abstractNum>
  <w:abstractNum w:abstractNumId="27" w15:restartNumberingAfterBreak="0">
    <w:nsid w:val="7B5001A8"/>
    <w:multiLevelType w:val="hybridMultilevel"/>
    <w:tmpl w:val="70A4A082"/>
    <w:numStyleLink w:val="Zaimportowanystyl3"/>
  </w:abstractNum>
  <w:abstractNum w:abstractNumId="28" w15:restartNumberingAfterBreak="0">
    <w:nsid w:val="7CC85CCD"/>
    <w:multiLevelType w:val="hybridMultilevel"/>
    <w:tmpl w:val="EACAF058"/>
    <w:styleLink w:val="Zaimportowanystyl15"/>
    <w:lvl w:ilvl="0" w:tplc="224633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CA4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CFD82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19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A3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AFB16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7C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CD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EA3A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C63694"/>
    <w:multiLevelType w:val="hybridMultilevel"/>
    <w:tmpl w:val="FEA826A6"/>
    <w:styleLink w:val="Zaimportowanystyl12"/>
    <w:lvl w:ilvl="0" w:tplc="2AE2814A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4FF66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2A986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4BAAC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A7CB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9DD2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E3432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220DE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07DB8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C4698B"/>
    <w:multiLevelType w:val="hybridMultilevel"/>
    <w:tmpl w:val="78167222"/>
    <w:styleLink w:val="Zaimportowanystyl5"/>
    <w:lvl w:ilvl="0" w:tplc="E5FEE84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EC93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852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87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EE11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18B2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C469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A1E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E9306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4"/>
    <w:lvlOverride w:ilvl="0">
      <w:lvl w:ilvl="0" w:tplc="8BBAC5B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4"/>
    <w:lvlOverride w:ilvl="0">
      <w:lvl w:ilvl="0" w:tplc="8BBAC5B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EACA68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9A970C">
        <w:start w:val="1"/>
        <w:numFmt w:val="lowerRoman"/>
        <w:lvlText w:val="%3."/>
        <w:lvlJc w:val="left"/>
        <w:pPr>
          <w:ind w:left="208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9ECA68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9CA494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2017F8">
        <w:start w:val="1"/>
        <w:numFmt w:val="lowerRoman"/>
        <w:lvlText w:val="%6."/>
        <w:lvlJc w:val="left"/>
        <w:pPr>
          <w:ind w:left="424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0A99DE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D68CAC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E2D8D2">
        <w:start w:val="1"/>
        <w:numFmt w:val="lowerRoman"/>
        <w:lvlText w:val="%9."/>
        <w:lvlJc w:val="left"/>
        <w:pPr>
          <w:ind w:left="640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4"/>
  </w:num>
  <w:num w:numId="7">
    <w:abstractNumId w:val="27"/>
  </w:num>
  <w:num w:numId="8">
    <w:abstractNumId w:val="17"/>
  </w:num>
  <w:num w:numId="9">
    <w:abstractNumId w:val="15"/>
  </w:num>
  <w:num w:numId="10">
    <w:abstractNumId w:val="30"/>
  </w:num>
  <w:num w:numId="11">
    <w:abstractNumId w:val="26"/>
  </w:num>
  <w:num w:numId="12">
    <w:abstractNumId w:val="11"/>
  </w:num>
  <w:num w:numId="13">
    <w:abstractNumId w:val="25"/>
  </w:num>
  <w:num w:numId="14">
    <w:abstractNumId w:val="9"/>
  </w:num>
  <w:num w:numId="15">
    <w:abstractNumId w:val="5"/>
  </w:num>
  <w:num w:numId="16">
    <w:abstractNumId w:val="13"/>
  </w:num>
  <w:num w:numId="17">
    <w:abstractNumId w:val="23"/>
  </w:num>
  <w:num w:numId="18">
    <w:abstractNumId w:val="18"/>
  </w:num>
  <w:num w:numId="19">
    <w:abstractNumId w:val="12"/>
    <w:lvlOverride w:ilvl="2">
      <w:lvl w:ilvl="2" w:tplc="C4D24C74">
        <w:start w:val="1"/>
        <w:numFmt w:val="decimal"/>
        <w:lvlText w:val="%3."/>
        <w:lvlJc w:val="left"/>
        <w:pPr>
          <w:ind w:left="567" w:hanging="425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20"/>
  </w:num>
  <w:num w:numId="22">
    <w:abstractNumId w:val="10"/>
  </w:num>
  <w:num w:numId="23">
    <w:abstractNumId w:val="7"/>
  </w:num>
  <w:num w:numId="24">
    <w:abstractNumId w:val="29"/>
  </w:num>
  <w:num w:numId="25">
    <w:abstractNumId w:val="1"/>
  </w:num>
  <w:num w:numId="26">
    <w:abstractNumId w:val="7"/>
    <w:lvlOverride w:ilvl="0">
      <w:startOverride w:val="4"/>
    </w:lvlOverride>
  </w:num>
  <w:num w:numId="27">
    <w:abstractNumId w:val="7"/>
    <w:lvlOverride w:ilvl="0">
      <w:lvl w:ilvl="0" w:tplc="489CFE3C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0638C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9E6BA4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7EABD4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78EF8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5A4BAE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EFB5C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01D6E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444DF4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489CFE3C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0638C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9E6BA4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7EABD4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78EF84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5A4BAE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EFB5C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01D6E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444DF4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lvl w:ilvl="0" w:tplc="489CFE3C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0638C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9E6BA4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7EABD4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78EF84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5A4BAE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EFB5C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01D6E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444DF4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startOverride w:val="3"/>
      <w:lvl w:ilvl="0" w:tplc="428EC3F2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54778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0AEAD6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A460C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641966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16F510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A84A0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F4C58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883F16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</w:num>
  <w:num w:numId="32">
    <w:abstractNumId w:val="16"/>
  </w:num>
  <w:num w:numId="33">
    <w:abstractNumId w:val="28"/>
  </w:num>
  <w:num w:numId="34">
    <w:abstractNumId w:val="8"/>
  </w:num>
  <w:num w:numId="35">
    <w:abstractNumId w:val="21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F93"/>
    <w:rsid w:val="000118DD"/>
    <w:rsid w:val="00040AEE"/>
    <w:rsid w:val="000F0F49"/>
    <w:rsid w:val="001E2736"/>
    <w:rsid w:val="00211058"/>
    <w:rsid w:val="00232845"/>
    <w:rsid w:val="0026047D"/>
    <w:rsid w:val="00275952"/>
    <w:rsid w:val="002A4C46"/>
    <w:rsid w:val="0034661D"/>
    <w:rsid w:val="00412A6A"/>
    <w:rsid w:val="0047132F"/>
    <w:rsid w:val="004E301A"/>
    <w:rsid w:val="004F2CC1"/>
    <w:rsid w:val="0056376A"/>
    <w:rsid w:val="005D70FB"/>
    <w:rsid w:val="006230EF"/>
    <w:rsid w:val="00636CB6"/>
    <w:rsid w:val="006674B2"/>
    <w:rsid w:val="0092270B"/>
    <w:rsid w:val="009836CE"/>
    <w:rsid w:val="009A518F"/>
    <w:rsid w:val="00A06984"/>
    <w:rsid w:val="00A12906"/>
    <w:rsid w:val="00A84087"/>
    <w:rsid w:val="00B1558E"/>
    <w:rsid w:val="00B17A04"/>
    <w:rsid w:val="00B41729"/>
    <w:rsid w:val="00B67F93"/>
    <w:rsid w:val="00B920BA"/>
    <w:rsid w:val="00BF455F"/>
    <w:rsid w:val="00C046FD"/>
    <w:rsid w:val="00C15840"/>
    <w:rsid w:val="00CC6269"/>
    <w:rsid w:val="00CC6B4C"/>
    <w:rsid w:val="00D17A88"/>
    <w:rsid w:val="00D97F10"/>
    <w:rsid w:val="00E11318"/>
    <w:rsid w:val="00EC2BAC"/>
    <w:rsid w:val="00EE6EA8"/>
    <w:rsid w:val="00EF231F"/>
    <w:rsid w:val="00F30260"/>
    <w:rsid w:val="00F934B1"/>
    <w:rsid w:val="00FC292A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A95D-5618-4F8E-BB1C-BA3B8E3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ptorun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4868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Drozdowska</dc:creator>
  <cp:lastModifiedBy>Izabela Thomas</cp:lastModifiedBy>
  <cp:revision>43</cp:revision>
  <dcterms:created xsi:type="dcterms:W3CDTF">2017-09-08T10:46:00Z</dcterms:created>
  <dcterms:modified xsi:type="dcterms:W3CDTF">2018-10-15T11:08:00Z</dcterms:modified>
</cp:coreProperties>
</file>