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82" w:rsidRDefault="001855D1">
      <w:pPr>
        <w:tabs>
          <w:tab w:val="left" w:pos="20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B43D82" w:rsidRDefault="00B43D82">
      <w:pPr>
        <w:tabs>
          <w:tab w:val="left" w:pos="2040"/>
        </w:tabs>
        <w:rPr>
          <w:b/>
          <w:bCs/>
          <w:sz w:val="22"/>
          <w:szCs w:val="22"/>
        </w:rPr>
      </w:pPr>
    </w:p>
    <w:p w:rsidR="00B43D82" w:rsidRDefault="00B43D82">
      <w:pPr>
        <w:tabs>
          <w:tab w:val="left" w:pos="2040"/>
        </w:tabs>
        <w:rPr>
          <w:b/>
          <w:bCs/>
          <w:sz w:val="22"/>
          <w:szCs w:val="22"/>
        </w:rPr>
      </w:pPr>
    </w:p>
    <w:p w:rsidR="00B43D82" w:rsidRDefault="001855D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REGULAMIN</w:t>
      </w:r>
    </w:p>
    <w:p w:rsidR="00B43D82" w:rsidRDefault="00B43D82">
      <w:pPr>
        <w:jc w:val="center"/>
        <w:rPr>
          <w:b/>
          <w:bCs/>
          <w:sz w:val="22"/>
          <w:szCs w:val="22"/>
        </w:rPr>
      </w:pPr>
    </w:p>
    <w:p w:rsidR="00B43D82" w:rsidRDefault="001855D1">
      <w:pPr>
        <w:jc w:val="center"/>
        <w:rPr>
          <w:sz w:val="22"/>
          <w:szCs w:val="22"/>
        </w:rPr>
      </w:pPr>
      <w:r>
        <w:rPr>
          <w:sz w:val="22"/>
          <w:szCs w:val="22"/>
        </w:rPr>
        <w:t>w sprawie dokonywania</w:t>
      </w:r>
    </w:p>
    <w:p w:rsidR="00B43D82" w:rsidRDefault="001855D1">
      <w:pPr>
        <w:jc w:val="center"/>
        <w:rPr>
          <w:sz w:val="22"/>
          <w:szCs w:val="22"/>
        </w:rPr>
      </w:pPr>
      <w:r>
        <w:rPr>
          <w:sz w:val="22"/>
          <w:szCs w:val="22"/>
        </w:rPr>
        <w:t>refundacji kosztów wyposażenia lub doposażenia stanowiska pracy dla skierowanego bezrobotnego,</w:t>
      </w:r>
    </w:p>
    <w:p w:rsidR="00B43D82" w:rsidRDefault="001855D1">
      <w:pPr>
        <w:jc w:val="center"/>
        <w:rPr>
          <w:sz w:val="22"/>
          <w:szCs w:val="22"/>
        </w:rPr>
      </w:pPr>
      <w:r>
        <w:rPr>
          <w:sz w:val="22"/>
          <w:szCs w:val="22"/>
        </w:rPr>
        <w:t>skierowanego opiekuna lub skierowanego poszukującego pracy absolwenta</w:t>
      </w:r>
    </w:p>
    <w:p w:rsidR="00B43D82" w:rsidRDefault="00B43D82">
      <w:pPr>
        <w:jc w:val="center"/>
        <w:rPr>
          <w:rStyle w:val="BrakA"/>
          <w:sz w:val="22"/>
          <w:szCs w:val="22"/>
        </w:rPr>
      </w:pPr>
    </w:p>
    <w:p w:rsidR="00B43D82" w:rsidRPr="004B181F" w:rsidRDefault="001855D1">
      <w:pPr>
        <w:jc w:val="center"/>
        <w:rPr>
          <w:sz w:val="22"/>
          <w:szCs w:val="22"/>
        </w:rPr>
      </w:pPr>
      <w:r w:rsidRPr="004B181F">
        <w:rPr>
          <w:sz w:val="22"/>
          <w:szCs w:val="22"/>
        </w:rPr>
        <w:t>w ramach projektu</w:t>
      </w:r>
    </w:p>
    <w:p w:rsidR="00B43D82" w:rsidRPr="004B181F" w:rsidRDefault="00B43D82">
      <w:pPr>
        <w:jc w:val="center"/>
        <w:rPr>
          <w:sz w:val="22"/>
          <w:szCs w:val="22"/>
        </w:rPr>
      </w:pPr>
    </w:p>
    <w:p w:rsidR="00B43D82" w:rsidRPr="004B181F" w:rsidRDefault="001855D1">
      <w:pPr>
        <w:jc w:val="center"/>
        <w:rPr>
          <w:sz w:val="22"/>
          <w:szCs w:val="22"/>
        </w:rPr>
      </w:pPr>
      <w:r w:rsidRPr="004B181F">
        <w:rPr>
          <w:sz w:val="22"/>
          <w:szCs w:val="22"/>
        </w:rPr>
        <w:t>„Aktywizacja osób młodych pozostających bez pracy w Toruniu (V)“</w:t>
      </w:r>
    </w:p>
    <w:p w:rsidR="00B43D82" w:rsidRPr="004B181F" w:rsidRDefault="001855D1">
      <w:pPr>
        <w:jc w:val="center"/>
        <w:rPr>
          <w:sz w:val="22"/>
          <w:szCs w:val="22"/>
        </w:rPr>
      </w:pPr>
      <w:r w:rsidRPr="004B181F">
        <w:rPr>
          <w:sz w:val="22"/>
          <w:szCs w:val="22"/>
        </w:rPr>
        <w:t>Poddziałanie 1.1.1. Wsparcie udzielane z Europejskiego Funduszu Społecznego</w:t>
      </w:r>
    </w:p>
    <w:p w:rsidR="00B43D82" w:rsidRPr="004B181F" w:rsidRDefault="001855D1">
      <w:pPr>
        <w:jc w:val="center"/>
        <w:rPr>
          <w:sz w:val="22"/>
          <w:szCs w:val="22"/>
        </w:rPr>
      </w:pPr>
      <w:r w:rsidRPr="004B181F">
        <w:rPr>
          <w:sz w:val="22"/>
          <w:szCs w:val="22"/>
        </w:rPr>
        <w:t>Program Operacyjny Wiedza Edukacja Rozwój</w:t>
      </w:r>
    </w:p>
    <w:p w:rsidR="00B43D82" w:rsidRPr="004B181F" w:rsidRDefault="00B43D82">
      <w:pPr>
        <w:jc w:val="center"/>
        <w:rPr>
          <w:sz w:val="22"/>
          <w:szCs w:val="22"/>
        </w:rPr>
      </w:pPr>
    </w:p>
    <w:p w:rsidR="00B43D82" w:rsidRDefault="001855D1">
      <w:pPr>
        <w:jc w:val="center"/>
        <w:rPr>
          <w:sz w:val="22"/>
          <w:szCs w:val="22"/>
        </w:rPr>
      </w:pPr>
      <w:r>
        <w:rPr>
          <w:sz w:val="22"/>
          <w:szCs w:val="22"/>
        </w:rPr>
        <w:t>obowiązujący w Powiatowym Urzędzie Pracy dla Miasta Torunia</w:t>
      </w:r>
    </w:p>
    <w:p w:rsidR="00B43D82" w:rsidRDefault="00B43D82">
      <w:pPr>
        <w:jc w:val="center"/>
        <w:rPr>
          <w:b/>
          <w:bCs/>
          <w:sz w:val="22"/>
          <w:szCs w:val="22"/>
        </w:rPr>
      </w:pPr>
    </w:p>
    <w:p w:rsidR="00B43D82" w:rsidRDefault="00B43D82">
      <w:pPr>
        <w:jc w:val="center"/>
        <w:rPr>
          <w:b/>
          <w:bCs/>
          <w:sz w:val="22"/>
          <w:szCs w:val="22"/>
        </w:rPr>
      </w:pPr>
    </w:p>
    <w:p w:rsidR="00B43D82" w:rsidRDefault="00B43D82">
      <w:pPr>
        <w:jc w:val="center"/>
        <w:rPr>
          <w:b/>
          <w:bCs/>
          <w:sz w:val="22"/>
          <w:szCs w:val="22"/>
        </w:rPr>
      </w:pPr>
    </w:p>
    <w:p w:rsidR="00B43D82" w:rsidRDefault="001855D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</w:t>
      </w:r>
    </w:p>
    <w:p w:rsidR="00B43D82" w:rsidRDefault="001855D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POSTANOWIENIA OGÓLNE</w:t>
      </w:r>
    </w:p>
    <w:p w:rsidR="00B43D82" w:rsidRDefault="00B43D82">
      <w:pPr>
        <w:jc w:val="center"/>
        <w:rPr>
          <w:rStyle w:val="BrakA"/>
          <w:sz w:val="22"/>
          <w:szCs w:val="22"/>
        </w:rPr>
      </w:pPr>
    </w:p>
    <w:p w:rsidR="00B43D82" w:rsidRDefault="001855D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B43D82" w:rsidRDefault="00B43D82">
      <w:pPr>
        <w:jc w:val="center"/>
        <w:rPr>
          <w:rStyle w:val="BrakA"/>
          <w:sz w:val="22"/>
          <w:szCs w:val="22"/>
        </w:rPr>
      </w:pPr>
    </w:p>
    <w:p w:rsidR="00B43D82" w:rsidRDefault="001855D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Niniejszy regulamin opracowany jest na podstawie:</w:t>
      </w:r>
    </w:p>
    <w:p w:rsidR="00B43D82" w:rsidRDefault="00B43D82">
      <w:pPr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ustawy z dnia 20 kwietnia 2004 r. o promocji zatrudnienia i instytucjach rynku pracy (Dz. U. 2020 r., poz. 1409 z póżn. zm.),</w:t>
      </w:r>
    </w:p>
    <w:p w:rsidR="00B43D82" w:rsidRDefault="001855D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rozporządzenia Ministra Rodziny, Pracy i Polityki Społecznej z dnia 14 lipca 2017 r. w sprawie dokonywania z Funduszu Pracy refundacji kosztów wyposażenia lub doposażenia stanowiska pracy oraz przyznawania środków na podjęcie działalności gospodarczej (Dz. U. 2017 r., poz. 1380 z późn. zm.),</w:t>
      </w:r>
    </w:p>
    <w:p w:rsidR="00B43D82" w:rsidRDefault="001855D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rozporządzenia Komisji (UE) nr 1407/2013 z dnia 18 grudnia 2013 r. w sprawie stosowania art. 107 i 108 Traktatu o funkcjonowaniu Unii Europejskiej do pomocy de minimis (Dz. Urz. UE L 352 z 24.12.2013, str. 1),</w:t>
      </w:r>
    </w:p>
    <w:p w:rsidR="00B43D82" w:rsidRDefault="001855D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rozporządzenia Komisji (UE) nr 1408/2013 r. z dnia 18 grudnia 2013 r. w sprawie stosowania art.  107 i 108 Traktatu o funkcjonowaniu Unii Europejskiej do pomocy de minimis w sektorze rolnym (Dz. Urz. EU L 352 z 24.12.2013, str. 9),</w:t>
      </w:r>
    </w:p>
    <w:p w:rsidR="00B43D82" w:rsidRDefault="001855D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ustawy z dnia 30 kwietnia 2004 r. o postępowaniu w sprawach dotyczących pomocy publicznej (Dz. U. 2020 r., poz. 708 z </w:t>
      </w:r>
      <w:r w:rsidRPr="003169D2">
        <w:rPr>
          <w:rStyle w:val="BrakA"/>
          <w:sz w:val="22"/>
          <w:szCs w:val="22"/>
          <w:lang w:val="pl-PL"/>
        </w:rPr>
        <w:t>późn</w:t>
      </w:r>
      <w:r>
        <w:rPr>
          <w:rStyle w:val="BrakA"/>
          <w:sz w:val="22"/>
          <w:szCs w:val="22"/>
        </w:rPr>
        <w:t>. zm.),</w:t>
      </w:r>
    </w:p>
    <w:p w:rsidR="00B43D82" w:rsidRDefault="001855D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ustawy z dnia 6 marca 2018 r. – Prawo przedsiębiorców (Dz. U. z 2021 r. poz. 162),</w:t>
      </w:r>
    </w:p>
    <w:p w:rsidR="00B43D82" w:rsidRDefault="001855D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ustawy z dnia 7 września 1991 r. o systemie oświaty (Dz. U. 2020 r., poz. 1237 z późn. zm.),</w:t>
      </w:r>
    </w:p>
    <w:p w:rsidR="00B43D82" w:rsidRDefault="001855D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ustawy z dnia 14 grudnia 2016 r. – Prawo oświatowe (Dz. U. z 2020 r. poz. 910 z późn. zm.),</w:t>
      </w:r>
    </w:p>
    <w:p w:rsidR="00B43D82" w:rsidRDefault="001855D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ustawy z dnia 15 listopada 1984 r. o podatku rolnym (Dz. U. 2020 r., poz. 333),</w:t>
      </w:r>
    </w:p>
    <w:p w:rsidR="00B43D82" w:rsidRDefault="001855D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ustawy z dnia 15 lutego 1992 r. o podatku dochodowym od osób prawnych (Dz. U. 2020 r., poz. 1406 z późn. zm.),</w:t>
      </w:r>
    </w:p>
    <w:p w:rsidR="00B43D82" w:rsidRDefault="001855D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ustawy z dnia 26 lipca 1991 r. o podatku dochodowym od osób fizycznych (Dz. U. 2020 r., poz. 1426  z późn. zm.),</w:t>
      </w:r>
    </w:p>
    <w:p w:rsidR="00B43D82" w:rsidRDefault="001855D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ustawy z dnia 23 kwietnia 1964 r. - Kodeks cywilny (Dz. U. 2020 r. poz. 1740 z późn. zm.),</w:t>
      </w:r>
    </w:p>
    <w:p w:rsidR="00B43D82" w:rsidRDefault="001855D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ustawy z dnia 17 listopada 1964 r. - Kodeks postępowania cywilnego (Dz. U. 2020 r. poz. 1575 z późn. zm.),</w:t>
      </w:r>
    </w:p>
    <w:p w:rsidR="00B43D82" w:rsidRDefault="001855D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ustawy z dnia 27 sierpnia 2009 r. o finansach publicznych (Dz. U. z 2019 r. poz. 869 z późn. zm.).</w:t>
      </w:r>
    </w:p>
    <w:p w:rsidR="00B43D82" w:rsidRPr="004B181F" w:rsidRDefault="001855D1">
      <w:pPr>
        <w:pStyle w:val="Akapitzlist"/>
        <w:numPr>
          <w:ilvl w:val="0"/>
          <w:numId w:val="2"/>
        </w:numPr>
        <w:jc w:val="both"/>
        <w:rPr>
          <w:rStyle w:val="BrakA"/>
          <w:sz w:val="22"/>
        </w:rPr>
      </w:pPr>
      <w:r w:rsidRPr="004B181F">
        <w:rPr>
          <w:rStyle w:val="BrakA"/>
          <w:sz w:val="22"/>
        </w:rPr>
        <w:t>Traktatu o funkcjonowaniu Unii Europejskiej (Dz. Urz.. C115 z 9.05.2008),</w:t>
      </w:r>
    </w:p>
    <w:p w:rsidR="00B43D82" w:rsidRPr="004B181F" w:rsidRDefault="001855D1">
      <w:pPr>
        <w:pStyle w:val="Akapitzlist"/>
        <w:numPr>
          <w:ilvl w:val="0"/>
          <w:numId w:val="2"/>
        </w:numPr>
        <w:jc w:val="both"/>
        <w:rPr>
          <w:rStyle w:val="BrakA"/>
          <w:sz w:val="22"/>
        </w:rPr>
      </w:pPr>
      <w:r w:rsidRPr="004B181F">
        <w:rPr>
          <w:rStyle w:val="BrakA"/>
          <w:sz w:val="22"/>
        </w:rPr>
        <w:t>Ustawy o rehabilitacji zawodowej i społecznej oraz zatrudnianiu osób niepełnosprawnych (Dz.U. 2020 poz. 426 z późn. zm.)</w:t>
      </w:r>
    </w:p>
    <w:p w:rsidR="00B43D82" w:rsidRPr="004B181F" w:rsidRDefault="00B43D82">
      <w:pPr>
        <w:pStyle w:val="Akapitzlist"/>
        <w:ind w:left="360"/>
        <w:jc w:val="both"/>
        <w:rPr>
          <w:sz w:val="22"/>
          <w:szCs w:val="22"/>
          <w:shd w:val="clear" w:color="auto" w:fill="FFFF00"/>
        </w:rPr>
      </w:pPr>
    </w:p>
    <w:p w:rsidR="00B43D82" w:rsidRPr="00BB7623" w:rsidRDefault="001855D1">
      <w:pPr>
        <w:pStyle w:val="Akapitzlist"/>
        <w:numPr>
          <w:ilvl w:val="0"/>
          <w:numId w:val="2"/>
        </w:numPr>
        <w:jc w:val="both"/>
        <w:rPr>
          <w:rStyle w:val="BrakA"/>
          <w:sz w:val="22"/>
        </w:rPr>
      </w:pPr>
      <w:r w:rsidRPr="003D7507">
        <w:rPr>
          <w:rStyle w:val="BrakA"/>
          <w:sz w:val="22"/>
          <w:lang w:val="pl-PL"/>
        </w:rPr>
        <w:lastRenderedPageBreak/>
        <w:t>Wytycznych</w:t>
      </w:r>
      <w:r w:rsidRPr="00BB7623">
        <w:rPr>
          <w:rStyle w:val="BrakA"/>
          <w:sz w:val="22"/>
        </w:rPr>
        <w:t xml:space="preserve"> w zakresie kwalifikowalności wydatków w ramach Europejskiego Funduszu Rozwoju Regionalnego, Europejskiego Funduszu Społecznego oraz Funduszu Spójności na lata 2014-2020,</w:t>
      </w:r>
    </w:p>
    <w:p w:rsidR="00B43D82" w:rsidRPr="00BB7623" w:rsidRDefault="001855D1">
      <w:pPr>
        <w:pStyle w:val="Akapitzlist"/>
        <w:numPr>
          <w:ilvl w:val="0"/>
          <w:numId w:val="2"/>
        </w:numPr>
        <w:jc w:val="both"/>
        <w:rPr>
          <w:rStyle w:val="BrakA"/>
          <w:sz w:val="22"/>
        </w:rPr>
      </w:pPr>
      <w:r w:rsidRPr="00BB7623">
        <w:rPr>
          <w:rStyle w:val="BrakA"/>
          <w:sz w:val="22"/>
        </w:rPr>
        <w:t>Szczegółowego Poisu Osi Priorytetowych Programu Operacyjnego Wiedza Edukacja Rozwój 2014-2020,</w:t>
      </w:r>
    </w:p>
    <w:p w:rsidR="00B43D82" w:rsidRPr="00BB7623" w:rsidRDefault="001855D1">
      <w:pPr>
        <w:pStyle w:val="Akapitzlist"/>
        <w:numPr>
          <w:ilvl w:val="0"/>
          <w:numId w:val="2"/>
        </w:numPr>
        <w:jc w:val="both"/>
        <w:rPr>
          <w:rStyle w:val="BrakA"/>
          <w:sz w:val="22"/>
        </w:rPr>
      </w:pPr>
      <w:r w:rsidRPr="00BB7623">
        <w:rPr>
          <w:rStyle w:val="BrakA"/>
          <w:sz w:val="22"/>
        </w:rPr>
        <w:t>Wytycznych w zakresie realizacji zasady równości szans i niedyskryminacji, w tym dostępności dla osób z niepełnosprawnościami oraz zasady równości szans kobiet i mężczyzn w ramach funduszy unijnych na lata 2014-2020,</w:t>
      </w:r>
    </w:p>
    <w:p w:rsidR="00B43D82" w:rsidRPr="004B181F" w:rsidRDefault="001855D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BB7623">
        <w:rPr>
          <w:rStyle w:val="BrakA"/>
          <w:sz w:val="22"/>
        </w:rPr>
        <w:t>Wniosku o dofinansowanie projektu „Aktywizacja osób młodych pozo</w:t>
      </w:r>
      <w:r w:rsidR="008634E5" w:rsidRPr="00BB7623">
        <w:rPr>
          <w:rStyle w:val="BrakA"/>
          <w:sz w:val="22"/>
        </w:rPr>
        <w:t>stających bez pracy w Toruniu (</w:t>
      </w:r>
      <w:r w:rsidRPr="00BB7623">
        <w:rPr>
          <w:rStyle w:val="BrakA"/>
          <w:sz w:val="22"/>
        </w:rPr>
        <w:t>V)“ Poddziałanie 1.1.1. Wsparcie udzielane z Europejskiego Funduszu Społecznego PO WER</w:t>
      </w:r>
      <w:r w:rsidRPr="004B181F">
        <w:rPr>
          <w:rStyle w:val="BrakA"/>
          <w:sz w:val="22"/>
          <w:szCs w:val="22"/>
        </w:rPr>
        <w:t>.</w:t>
      </w:r>
    </w:p>
    <w:p w:rsidR="00B43D82" w:rsidRDefault="00B43D82">
      <w:pPr>
        <w:jc w:val="center"/>
        <w:rPr>
          <w:b/>
          <w:bCs/>
          <w:sz w:val="22"/>
          <w:szCs w:val="22"/>
        </w:rPr>
      </w:pPr>
    </w:p>
    <w:p w:rsidR="00B43D82" w:rsidRDefault="001855D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B43D82" w:rsidRDefault="00B43D82">
      <w:pPr>
        <w:ind w:firstLine="60"/>
        <w:jc w:val="center"/>
        <w:rPr>
          <w:rStyle w:val="BrakA"/>
          <w:sz w:val="22"/>
          <w:szCs w:val="22"/>
        </w:rPr>
      </w:pPr>
    </w:p>
    <w:p w:rsidR="00B43D82" w:rsidRDefault="001855D1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>Prezydent Miasta Torunia ze środków Funduszu Pracy może</w:t>
      </w:r>
      <w:r>
        <w:rPr>
          <w:sz w:val="22"/>
          <w:szCs w:val="22"/>
        </w:rPr>
        <w:t xml:space="preserve"> refundować, w wysokości określonej w umowie, koszty wyposażenia lub doposażenia stanowiska pracy dla skierowanego bezrobotnego lub skierowanego poszukującego pracy niepozostającego w zatrudnieniu lub niewykonującego innej pracy zarobkowej opiekuna osoby niepełnosprawnej:</w:t>
      </w:r>
    </w:p>
    <w:p w:rsidR="00B43D82" w:rsidRDefault="001855D1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podmiotowi prowadzącemu działalność gospodarczą, zwanemu dalej „podmiotem”,</w:t>
      </w:r>
    </w:p>
    <w:p w:rsidR="00B43D82" w:rsidRDefault="001855D1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producentowi rolnemu,</w:t>
      </w:r>
    </w:p>
    <w:p w:rsidR="00B43D82" w:rsidRDefault="001855D1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niepublicznemu przedszkolu i niepublicznej szkole, zwanym dalej odpowiednio „przedszkolem” i „szkołą”.</w:t>
      </w:r>
    </w:p>
    <w:p w:rsidR="00B43D82" w:rsidRDefault="00B43D82">
      <w:pPr>
        <w:pStyle w:val="Akapitzlist"/>
        <w:ind w:left="709"/>
        <w:jc w:val="both"/>
        <w:rPr>
          <w:rStyle w:val="BrakA"/>
          <w:sz w:val="22"/>
          <w:szCs w:val="22"/>
        </w:rPr>
      </w:pPr>
    </w:p>
    <w:p w:rsidR="00B43D82" w:rsidRDefault="001855D1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Prezydent Miasta Torunia ze środków Funduszu Pracy może</w:t>
      </w:r>
      <w:r>
        <w:rPr>
          <w:sz w:val="22"/>
          <w:szCs w:val="22"/>
        </w:rPr>
        <w:t xml:space="preserve"> refundować, w wysokości określonej w umowie, koszty wyposażenia lub doposażenia stanowiska pracy dla skierowanego bezrobotnego, skierowanego opiekuna lub skierowanego poszukującego pracy absolwenta:</w:t>
      </w:r>
    </w:p>
    <w:p w:rsidR="00B43D82" w:rsidRDefault="001855D1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związanego bezpośrednio ze sprawowaniem opieki nad dziećmi niepełnosprawnymi lub prowadzeniem dla nich zajęć żłobkom lub klubom dziecięcym tworzonym i prowadzonym przez osoby fizyczne, osoby prawne i jednostki organizacyjne nieposiadające osobowości prawnej, o których mowa w przepisach o opiece nad dziećmi w wieku do lat 3, zwanych dalej „żłobkiem lub klubem dziecięcym”,</w:t>
      </w:r>
    </w:p>
    <w:p w:rsidR="00B43D82" w:rsidRDefault="001855D1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związanego bezpośrednio ze świadczeniem usług rehabilitacyjnych dla dzieci niepełnosprawnych w miejscu zamieszkania, w tym usług mobilnych podmiotowi prowadzącemu działalność gospodarczą polegającą na świadczeniu usług  rehabilitacyjnych, zwanemu dalej „podmiotem świadczącym usługi rehabilitacyjne”.</w:t>
      </w:r>
    </w:p>
    <w:p w:rsidR="00B43D82" w:rsidRDefault="00B43D82">
      <w:pPr>
        <w:ind w:firstLine="60"/>
        <w:jc w:val="center"/>
        <w:rPr>
          <w:rStyle w:val="BrakA"/>
          <w:sz w:val="22"/>
          <w:szCs w:val="22"/>
        </w:rPr>
      </w:pPr>
    </w:p>
    <w:p w:rsidR="00B43D82" w:rsidRDefault="001855D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:rsidR="00B43D82" w:rsidRDefault="00B43D82">
      <w:pPr>
        <w:ind w:firstLine="60"/>
        <w:jc w:val="center"/>
        <w:rPr>
          <w:rStyle w:val="BrakA"/>
          <w:sz w:val="22"/>
          <w:szCs w:val="22"/>
        </w:rPr>
      </w:pPr>
    </w:p>
    <w:p w:rsidR="00B43D82" w:rsidRDefault="001855D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Ilekroć w niniejszym regulaminie mowa jest o:</w:t>
      </w:r>
    </w:p>
    <w:p w:rsidR="00B43D82" w:rsidRDefault="00B43D82">
      <w:pPr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regulaminie</w:t>
      </w:r>
      <w:r>
        <w:rPr>
          <w:rStyle w:val="BrakA"/>
          <w:sz w:val="22"/>
          <w:szCs w:val="22"/>
        </w:rPr>
        <w:t xml:space="preserve"> – oznacza to niniejszy regulamin;</w:t>
      </w:r>
    </w:p>
    <w:p w:rsidR="00B43D82" w:rsidRDefault="001855D1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ustawie</w:t>
      </w:r>
      <w:r>
        <w:rPr>
          <w:rStyle w:val="BrakA"/>
          <w:sz w:val="22"/>
          <w:szCs w:val="22"/>
        </w:rPr>
        <w:t xml:space="preserve"> - należy przez to rozumieć Ustawę z dnia 20 kwietnia 2004 r. o promocji zatrudnienia i  instytucjach rynku pracy;</w:t>
      </w:r>
    </w:p>
    <w:p w:rsidR="00B43D82" w:rsidRDefault="001855D1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rozporządzeniu</w:t>
      </w:r>
      <w:r>
        <w:rPr>
          <w:rStyle w:val="BrakA"/>
          <w:sz w:val="22"/>
          <w:szCs w:val="22"/>
        </w:rPr>
        <w:t xml:space="preserve"> – należy przez to rozumieć Rozporządzenie Ministra Rodziny, Pracy i Polityki Społecznej z dnia 14 lipca 2017 r. w sprawie dokonywania z Funduszu Pracy refundacji kosztów wyposażenia lub doposażenia stanowiska pracy oraz przyznawania środków na podjęcie działalności gospodarczej;</w:t>
      </w:r>
    </w:p>
    <w:p w:rsidR="00B43D82" w:rsidRDefault="001855D1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urzędzie</w:t>
      </w:r>
      <w:r>
        <w:rPr>
          <w:rStyle w:val="BrakA"/>
          <w:sz w:val="22"/>
          <w:szCs w:val="22"/>
        </w:rPr>
        <w:t xml:space="preserve"> – należy przez to rozumieć Powiatowy Urząd Pracy dla Miasta Torunia;</w:t>
      </w:r>
    </w:p>
    <w:p w:rsidR="00B43D82" w:rsidRDefault="001855D1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wniosku o refundację</w:t>
      </w:r>
      <w:r>
        <w:rPr>
          <w:rStyle w:val="BrakA"/>
          <w:sz w:val="22"/>
          <w:szCs w:val="22"/>
        </w:rPr>
        <w:t xml:space="preserve"> – należy przez to rozumieć wniosek w sprawie udzielenia refundacji kosztów wyposażenia lub doposażenia stanowiska pracy dla skierowanego bezrobotnego;</w:t>
      </w:r>
    </w:p>
    <w:p w:rsidR="00B43D82" w:rsidRDefault="001855D1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umowie o refundację</w:t>
      </w:r>
      <w:r>
        <w:rPr>
          <w:rStyle w:val="BrakA"/>
          <w:sz w:val="22"/>
          <w:szCs w:val="22"/>
        </w:rPr>
        <w:t xml:space="preserve"> – oznacza to umowę o refundację kosztów wyposażenia lub doposażenia stanowiska pracy dla skierowanego bezrobotnego zawartą pomiędzy Gminą Miasta Torunia reprezentowaną przez Prezydenta Miasta Torunia, z  pełnomocnictwa, którego działa Dyrektor Powiatowego Urzędu Pracy dla Miasta Torunia, a Wnioskodawcą;</w:t>
      </w:r>
    </w:p>
    <w:p w:rsidR="00B43D82" w:rsidRDefault="001855D1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komisji</w:t>
      </w:r>
      <w:r>
        <w:rPr>
          <w:rStyle w:val="BrakA"/>
          <w:sz w:val="22"/>
          <w:szCs w:val="22"/>
        </w:rPr>
        <w:t xml:space="preserve"> – oznacza to Komisję powołaną przez Dyrektora Powiatowego Urzędu Pracy dla Miasta Torunia, jako organ opiniodawczy w sprawie refundacji kosztów wyposażenia lub doposażenia stanowiska pracy dla skierowanego bezrobotnego;</w:t>
      </w:r>
    </w:p>
    <w:p w:rsidR="00B43D82" w:rsidRDefault="001855D1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przeciętnym wynagrodzeniu</w:t>
      </w:r>
      <w:r>
        <w:rPr>
          <w:rStyle w:val="BrakA"/>
          <w:sz w:val="22"/>
          <w:szCs w:val="22"/>
        </w:rPr>
        <w:t xml:space="preserve"> – należy przez to rozumieć przeciętne miesięczne wynagrodzenie w gospodarce narodowej w poprzednim kwartale od pierwszego dnia następnego miesiąca po ogłoszeniu przez Prezesa Głównego Urzędu Statystycznego w Dzienniku Urzędowym Rzeczpospolitej Polskiej „Monitor Polski”, na podstawie art. 20 pkt 2 ustawy z dnia 17 grudnia 1998 r. o emeryturach i rentach z funduszu Ubezpieczeń Społecznych (t.j. Dz. U. z 2020 r., poz. 53 z późn. zm.);</w:t>
      </w:r>
    </w:p>
    <w:p w:rsidR="00B43D82" w:rsidRDefault="001855D1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zatrudnieniu</w:t>
      </w:r>
      <w:r>
        <w:rPr>
          <w:rStyle w:val="BrakA"/>
          <w:sz w:val="22"/>
          <w:szCs w:val="22"/>
        </w:rPr>
        <w:t xml:space="preserve"> – oznacza to wykonywanie pracy na podstawie stosunku pracy, o którym mowa w  Kodeksie Pracy (Dz. U. 2020 r. poz. 1320);</w:t>
      </w:r>
    </w:p>
    <w:p w:rsidR="00B43D82" w:rsidRDefault="001855D1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stanowisku pracy</w:t>
      </w:r>
      <w:r>
        <w:rPr>
          <w:rStyle w:val="BrakA"/>
          <w:sz w:val="22"/>
          <w:szCs w:val="22"/>
        </w:rPr>
        <w:t xml:space="preserve"> – należy przez to rozumieć stanowisko wyposażone lub doposażone w maszyny, urządzenia i rzeczy niezbędne do wykonywania pracy przez skierowaną osobę bezrobotną, skierowanego opiekuna lub skierowanego poszukującego pracy absolwenta, znajdujące się we wskazanym przez pracodawcę miejscu pracy (adresie) określonym w umowie o refundację i zgodnym z zawartym w krajowej ofercie pracy;</w:t>
      </w:r>
    </w:p>
    <w:p w:rsidR="00B43D82" w:rsidRDefault="001855D1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podmiocie</w:t>
      </w:r>
      <w:r>
        <w:rPr>
          <w:rStyle w:val="BrakA"/>
          <w:sz w:val="22"/>
          <w:szCs w:val="22"/>
        </w:rPr>
        <w:t xml:space="preserve"> – oznacza to podmiot prowadzący działalność gospodarczą w rozumieniu ustawy z dnia 06 marca 2018r. – Prawo przedsiębiorców;</w:t>
      </w:r>
    </w:p>
    <w:p w:rsidR="00B43D82" w:rsidRDefault="001855D1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producencie rolnym</w:t>
      </w:r>
      <w:r>
        <w:rPr>
          <w:rStyle w:val="BrakA"/>
          <w:sz w:val="22"/>
          <w:szCs w:val="22"/>
        </w:rPr>
        <w:t xml:space="preserve"> – oznacza to osobę fizyczną, osobę prawną lub jednostkę organizacyjną nieposiadającą osobowości prawnej, zamieszkującą lub mającą siedzibę na terytorium Rzeczypospolitej Polskiej, będącą posiadaczem gospodarstwa rolnego w rozumieniu ustawy z dnia 15 listopada 1984 r. o podatku rolnym lub prowadzącą dział specjalny produkcji rolnej, o którym mowa w ustawie z dnia 26 lipca 1991 r. o podatku dochodowym od osób fizycznych lub w ustawie z dnia 15 lutego 1992 r. o podatku dochodowym od osób prawnych;</w:t>
      </w:r>
    </w:p>
    <w:p w:rsidR="00B43D82" w:rsidRDefault="001855D1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przedszkolu lub szkole</w:t>
      </w:r>
      <w:r>
        <w:rPr>
          <w:rStyle w:val="BrakA"/>
          <w:sz w:val="22"/>
          <w:szCs w:val="22"/>
        </w:rPr>
        <w:t xml:space="preserve"> – oznacza to niepubliczne przedszkole i niepubliczną szkołę, o których mowa w ustawie z dnia 14 grudnia 2016 r. – Prawo oświatowe;</w:t>
      </w:r>
    </w:p>
    <w:p w:rsidR="00B43D82" w:rsidRDefault="001855D1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wnioskodawcy</w:t>
      </w:r>
      <w:r>
        <w:rPr>
          <w:rStyle w:val="BrakA"/>
          <w:sz w:val="22"/>
          <w:szCs w:val="22"/>
        </w:rPr>
        <w:t xml:space="preserve"> – oznacza to podmiot, w tym „żłobek” lub „klub dziecięcy” lub podmiot świadczący usługi rehabilitacyjne, producenta rolnego, szkołę, przedszkole uprawnionych do złożenia wniosku o refundację kosztów wyposażenia lub doposażenia stanowiska pracy;</w:t>
      </w:r>
    </w:p>
    <w:p w:rsidR="00B43D82" w:rsidRPr="003D7507" w:rsidRDefault="001855D1">
      <w:pPr>
        <w:pStyle w:val="Akapitzlist"/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3D7507">
        <w:rPr>
          <w:b/>
          <w:bCs/>
          <w:sz w:val="22"/>
          <w:szCs w:val="22"/>
        </w:rPr>
        <w:t xml:space="preserve">bezrobotnym – </w:t>
      </w:r>
      <w:r w:rsidRPr="003D7507">
        <w:rPr>
          <w:bCs/>
          <w:sz w:val="22"/>
          <w:szCs w:val="22"/>
        </w:rPr>
        <w:t>oznacza to osobę, spełniającą kryteria dostępu do projektu tj. która nie ukończyła 30. roku życia i będącą z kategorii NEET, zarejestowaną w Powiatowym Urzędzie Pracy dla Miasta Torunia jako bezrobotna (spełniającą przesłanki art. 2 ust. 1 pkt 2 ustawy;</w:t>
      </w:r>
    </w:p>
    <w:p w:rsidR="00B43D82" w:rsidRPr="003D7507" w:rsidRDefault="001855D1">
      <w:pPr>
        <w:pStyle w:val="Akapitzlist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3D7507">
        <w:rPr>
          <w:b/>
          <w:bCs/>
          <w:sz w:val="22"/>
          <w:szCs w:val="22"/>
        </w:rPr>
        <w:t>osobie z kategorii NEET</w:t>
      </w:r>
      <w:r w:rsidRPr="003D7507">
        <w:rPr>
          <w:bCs/>
          <w:sz w:val="22"/>
          <w:szCs w:val="22"/>
        </w:rPr>
        <w:t xml:space="preserve"> – oznacza to osobę młodą w wieku 15-29 lat, która spełnia łącznie trzy warunki, czyli:</w:t>
      </w:r>
    </w:p>
    <w:p w:rsidR="00B43D82" w:rsidRPr="003D7507" w:rsidRDefault="001855D1">
      <w:pPr>
        <w:pStyle w:val="Akapitzlist"/>
        <w:ind w:left="357"/>
        <w:jc w:val="both"/>
        <w:rPr>
          <w:bCs/>
          <w:sz w:val="22"/>
          <w:szCs w:val="22"/>
        </w:rPr>
      </w:pPr>
      <w:r w:rsidRPr="003D7507">
        <w:rPr>
          <w:bCs/>
          <w:sz w:val="22"/>
          <w:szCs w:val="22"/>
        </w:rPr>
        <w:t xml:space="preserve">- nie pracuje (tj.  osoba bezrobotna lub  bierna zawodowo), </w:t>
      </w:r>
    </w:p>
    <w:p w:rsidR="00B43D82" w:rsidRPr="003D7507" w:rsidRDefault="001855D1">
      <w:pPr>
        <w:pStyle w:val="Akapitzlist"/>
        <w:ind w:left="357"/>
        <w:jc w:val="both"/>
        <w:rPr>
          <w:bCs/>
          <w:sz w:val="22"/>
          <w:szCs w:val="22"/>
        </w:rPr>
      </w:pPr>
      <w:r w:rsidRPr="003D7507">
        <w:rPr>
          <w:bCs/>
          <w:sz w:val="22"/>
          <w:szCs w:val="22"/>
        </w:rPr>
        <w:t>- nie kształci się (tj. nie uczestniczy w kształceniu formalnym w trybie stacjonarnym), ani</w:t>
      </w:r>
    </w:p>
    <w:p w:rsidR="00B43D82" w:rsidRPr="003D7507" w:rsidRDefault="001855D1">
      <w:pPr>
        <w:pStyle w:val="Akapitzlist"/>
        <w:ind w:left="357"/>
        <w:jc w:val="both"/>
        <w:rPr>
          <w:bCs/>
          <w:sz w:val="22"/>
          <w:szCs w:val="22"/>
        </w:rPr>
      </w:pPr>
      <w:r w:rsidRPr="003D7507">
        <w:rPr>
          <w:bCs/>
          <w:sz w:val="22"/>
          <w:szCs w:val="22"/>
        </w:rPr>
        <w:t>-nie szkoli się (tj. nie uczestniczy w pozaszkolnych zajęciach mających na celu uzyskanie, uzupełnienie lub doskonalenie umiejętności i kwalifikacji zawodowych lub ogólnych, potrzebnych do wykonywania pracy. W procesie oceny, czy dana osoba się nie szkoli, a co za tym idzie kwalifikuje się do kategorii NEET, należy zweryfikować czy brała ona udział w tego typu formie aktywizacji, finansowanej ze środków publicznych, w okresie ostatnich 4 tygodni), przy czym kształcenie formalne w trybie stacionarnym rozumiane jest jako kształcenie w systemie szkolnym na poziomie szkoły podstawowej, szkół ponadgimnazjalnych, jak również kształcenie na poziomie wyższym w formie studiów wyższych lub doktoranckich realizowanych w trybie dziennym.</w:t>
      </w:r>
    </w:p>
    <w:p w:rsidR="00B43D82" w:rsidRDefault="001855D1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opiekunie </w:t>
      </w:r>
      <w:r>
        <w:rPr>
          <w:rStyle w:val="BrakA"/>
          <w:sz w:val="22"/>
          <w:szCs w:val="22"/>
        </w:rPr>
        <w:t>– należy przez to rozumieć poszukującego pracy niepozostającego w zatrudnieniu lub niewykonującego innej pracy zarobkowej opiekuna osoby niepełnosprawnej, z wyłączeniem opiekuna osoby niepełnosprawnej pobierającego świadczenie pielęgnacyjne lub specjalny zasiłek opiekuńczy na podstawie przepisów o świadczeniach rodzinnych, lub zasiłek dla opiekuna na podstawie przepisów o  ustaleniu i wypłacie zasiłków dla opiekunów;</w:t>
      </w:r>
    </w:p>
    <w:p w:rsidR="00B43D82" w:rsidRDefault="001855D1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poszukującym pracy absolwencie</w:t>
      </w:r>
      <w:r>
        <w:rPr>
          <w:rStyle w:val="BrakA"/>
          <w:sz w:val="22"/>
          <w:szCs w:val="22"/>
        </w:rPr>
        <w:t xml:space="preserve"> – oznacza to poszukującą pracy osobę, która w okresie ostatnich 48 miesięcy ukończyła szkołę lub uzyskała tytuł zawodowy.</w:t>
      </w:r>
    </w:p>
    <w:p w:rsidR="00B43D82" w:rsidRDefault="001855D1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color="FF0000"/>
        </w:rPr>
        <w:t>wniosku kompletnym i prawidłowo sporządzonym</w:t>
      </w:r>
      <w:r>
        <w:rPr>
          <w:sz w:val="22"/>
          <w:szCs w:val="22"/>
          <w:u w:color="FF0000"/>
        </w:rPr>
        <w:t xml:space="preserve"> - oznacza to, że złożony wniosek zawiera wszystkie strony wraz z niezbędnymi informacjami, wymagane załączniki, dokumenty oraz podpisy we wskazanych miejscach.  </w:t>
      </w:r>
    </w:p>
    <w:p w:rsidR="00B43D82" w:rsidRDefault="00B43D82">
      <w:pPr>
        <w:jc w:val="both"/>
        <w:rPr>
          <w:sz w:val="22"/>
          <w:szCs w:val="22"/>
          <w:u w:color="FF0000"/>
        </w:rPr>
      </w:pPr>
    </w:p>
    <w:p w:rsidR="00574599" w:rsidRDefault="00574599">
      <w:pPr>
        <w:jc w:val="both"/>
        <w:rPr>
          <w:sz w:val="22"/>
          <w:szCs w:val="22"/>
          <w:u w:color="FF0000"/>
        </w:rPr>
      </w:pPr>
    </w:p>
    <w:p w:rsidR="00B43D82" w:rsidRDefault="001855D1">
      <w:pPr>
        <w:pStyle w:val="Akapitzlist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4</w:t>
      </w:r>
    </w:p>
    <w:p w:rsidR="00B43D82" w:rsidRDefault="00B43D82">
      <w:pPr>
        <w:pStyle w:val="Akapitzlist"/>
        <w:jc w:val="center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Zgodnie z art. 46 ust. 1 ustawy oraz rozporządzeniem Prezydent Miasta Torunia może zrefundować Wnioskodawcy wydatki związane z wyposażeniem lub doposażeniem stanowiska pracy dla skierowanego bezrobotnego, skierowanego opiekuna lub skierowanego poszukującego pracy absolwenta w wysokości określonej w umowie, nie wyższej jednak niż 6-krotna wysokość przeciętnego wynagrodzenia.</w:t>
      </w:r>
    </w:p>
    <w:p w:rsidR="00B43D82" w:rsidRDefault="00B43D82">
      <w:pPr>
        <w:pStyle w:val="Akapitzlist"/>
        <w:ind w:left="350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Kwota przeciętnego wynagrodzenia, o którym mowa w ust. 1, przyjmowana jest na dzień zawarcia umowy.</w:t>
      </w:r>
    </w:p>
    <w:p w:rsidR="00B43D82" w:rsidRDefault="00B43D82">
      <w:pPr>
        <w:pStyle w:val="Akapitzlist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Wysokość refundacji w przypadku zatrudnienia w niepełnym wymiarze czasu pracy skierowanego bezrobotnego, skierowanego opiekuna lub skierowanego poszukującego pracy absolwenta jest proporcjonalna do wymiaru czasu pracy.</w:t>
      </w:r>
    </w:p>
    <w:p w:rsidR="00B43D82" w:rsidRDefault="00B43D82">
      <w:pPr>
        <w:pStyle w:val="Akapitzlist"/>
        <w:ind w:left="350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Refundację wydatków, o której mowa w ust. 1 i 3, przyznaje z upoważnienia Prezydenta Miasta Torunia Dyrektor Powiatowego Urzędu Pracy dla Miasta Torunia. Przyznanie refundacji wydatków następuje na podstawie umowy o refundację. </w:t>
      </w:r>
    </w:p>
    <w:p w:rsidR="00B43D82" w:rsidRDefault="00B43D82">
      <w:pPr>
        <w:pStyle w:val="Akapitzlist"/>
        <w:ind w:left="350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Refundacji nie udziela się, jeżeli łącznie z inną pomocą ze środków publicznych, niezależnie od jej formy i źródła pochodzenia, w tym ze środków z budżetu Unii  Europejskiej, udzielonej w odniesieniu do tych samych kosztów kwalifikowanych, spowoduje przekroczenie dopuszczalnej intensywności pomocy określonej dla danego przeznaczenia pomocy.</w:t>
      </w:r>
    </w:p>
    <w:p w:rsidR="00B43D82" w:rsidRDefault="00B43D82">
      <w:pPr>
        <w:pStyle w:val="Akapitzlist"/>
        <w:jc w:val="center"/>
        <w:rPr>
          <w:rStyle w:val="BrakA"/>
          <w:sz w:val="22"/>
          <w:szCs w:val="22"/>
        </w:rPr>
      </w:pPr>
    </w:p>
    <w:p w:rsidR="00B43D82" w:rsidRDefault="00B43D82">
      <w:pPr>
        <w:pStyle w:val="Akapitzlist"/>
        <w:jc w:val="center"/>
        <w:rPr>
          <w:rStyle w:val="BrakA"/>
          <w:sz w:val="22"/>
          <w:szCs w:val="22"/>
        </w:rPr>
      </w:pPr>
    </w:p>
    <w:p w:rsidR="00B43D82" w:rsidRDefault="001855D1">
      <w:pPr>
        <w:pStyle w:val="Akapitzlist"/>
        <w:ind w:left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ROZDZIAŁ II</w:t>
      </w:r>
    </w:p>
    <w:p w:rsidR="00B43D82" w:rsidRDefault="001855D1">
      <w:pPr>
        <w:pStyle w:val="Akapitzlist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TRYB SKŁADANIA I ROZPATRYWANIA WNIOSKÓW</w:t>
      </w:r>
    </w:p>
    <w:p w:rsidR="00B43D82" w:rsidRDefault="00B43D82">
      <w:pPr>
        <w:jc w:val="both"/>
        <w:rPr>
          <w:rStyle w:val="BrakA"/>
          <w:sz w:val="22"/>
          <w:szCs w:val="22"/>
        </w:rPr>
      </w:pPr>
    </w:p>
    <w:p w:rsidR="00B43D82" w:rsidRDefault="001855D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:rsidR="00B43D82" w:rsidRDefault="00B43D82">
      <w:pPr>
        <w:ind w:left="227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W celu udzielenia refundacji wydatków, o której mowa w § 4 ust. 1 i 3 regulaminu, Wnioskodawca składa do Urzędu, właściwego ze względu na swoją siedzibę lub  ze  względu na miejsce wykonywania pracy przez skierowanego bezrobotnego, skierowanego opiekuna lub skierowanego poszukującego pracy absolwenta, wniosek o refundację kosztów wyposażenia lub doposażenia stanowiska pracy na obowiązującym druku Urzędu z odpowiednimi załącznikami.</w:t>
      </w:r>
    </w:p>
    <w:p w:rsidR="00B43D82" w:rsidRDefault="00B43D82">
      <w:pPr>
        <w:pStyle w:val="Akapitzlist"/>
        <w:ind w:left="364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Kompletne wnioski wraz z załącznikami należy składać do skrzynki podawczej Urzędu bądź przesłać pocztą </w:t>
      </w:r>
      <w:r>
        <w:rPr>
          <w:b/>
          <w:bCs/>
          <w:sz w:val="22"/>
          <w:szCs w:val="22"/>
        </w:rPr>
        <w:t>(za datę złożenia przyjmuje się datę wpływu wniosku do Urzędu</w:t>
      </w:r>
      <w:r>
        <w:rPr>
          <w:rStyle w:val="BrakA"/>
          <w:sz w:val="22"/>
          <w:szCs w:val="22"/>
        </w:rPr>
        <w:t xml:space="preserve">). </w:t>
      </w:r>
    </w:p>
    <w:p w:rsidR="00B43D82" w:rsidRDefault="00B43D82">
      <w:pPr>
        <w:pStyle w:val="Akapitzlist"/>
        <w:ind w:left="364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We wniosku dopuszczalne jest zwiększenie wierszy w tabelach, nie wolno jednak zmieniać kolejności, treści, formy wniosku, a także wniosek musi być wypełniony w sposób czytelny. </w:t>
      </w:r>
    </w:p>
    <w:p w:rsidR="00B43D82" w:rsidRDefault="00B43D82">
      <w:pPr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W ramach refundacji kosztów wyposażenia lub doposażenia stanowiska pracy Urząd nie będzie uwzględniał zatrudnienia bezrobotnego na łączonych stanowiskach pracy, przewidzianych dla dwóch lub więcej zawodów, np. ślusarz-tokarz.</w:t>
      </w:r>
    </w:p>
    <w:p w:rsidR="00B43D82" w:rsidRDefault="00B43D82">
      <w:pPr>
        <w:pStyle w:val="Akapitzlist"/>
        <w:ind w:left="364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Wniosek może zostać uwzględniony przez Urząd, jeżeli Wnioskodawca ubiega się  o refundację stanowiska pracy, na które możliwe jest wydanie skierowania do pracy osobie zarejestrowanej, posiadającej odpowiednie kwalifikacje, umiejętności oraz doświadczenie zawodowe, niezbędne do wykonywania pracy na danym stanowisku pracy.</w:t>
      </w:r>
    </w:p>
    <w:p w:rsidR="00B43D82" w:rsidRDefault="00B43D82">
      <w:pPr>
        <w:pStyle w:val="Akapitzlist"/>
        <w:ind w:left="364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Zaewidencjonowane wnioski weryfikowane są pod względem formalnym, a następnie pod względem merytorycznym. Wnioski niespełniające wymagań formalnych zostaną odrzucone. Ocena merytoryczna jest dokonywana pod warunkiem pozytywnej oceny formalnej wniosku. </w:t>
      </w:r>
      <w:r>
        <w:rPr>
          <w:rStyle w:val="BrakA"/>
          <w:sz w:val="22"/>
          <w:szCs w:val="22"/>
        </w:rPr>
        <w:lastRenderedPageBreak/>
        <w:t>Po otrzymaniu pozytywnej rekomendacji w toku oceny formalno – merytorycznej, wnioski kompletne i prawidłowo sporządzone kierowane są na Komisję celem zaopiniowania.</w:t>
      </w:r>
    </w:p>
    <w:p w:rsidR="00B43D82" w:rsidRDefault="00B43D82">
      <w:pPr>
        <w:pStyle w:val="Akapitzlist"/>
        <w:ind w:left="364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W przypadku wyczerpania lub braku środków na tę formę aktywizacji, wniosek nie podlega weryfikacji formalno – merytorycznej, tym samym wniosek nie zostanie skierowany na Komisję celem zaopiniowania, o czym Wnioskodawca informowany jest  odrębnym pismem.</w:t>
      </w:r>
    </w:p>
    <w:p w:rsidR="00B43D82" w:rsidRDefault="00B43D82">
      <w:pPr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Przy opiniowaniu wniosków o refundację Komisja będzie brała pod uwagę:</w:t>
      </w:r>
    </w:p>
    <w:p w:rsidR="00B43D82" w:rsidRDefault="001855D1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celowość i zasadność wydatkowania środków Funduszu Pracy na zakup rzeczy mających stanowić wyposażenie lub doposażenie stanowiska, </w:t>
      </w:r>
    </w:p>
    <w:p w:rsidR="00B43D82" w:rsidRDefault="00B43D82">
      <w:pPr>
        <w:pStyle w:val="Akapitzlist"/>
        <w:ind w:left="709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dotychczasową współpracę z urzędem (o ile miała miejsce). </w:t>
      </w:r>
    </w:p>
    <w:p w:rsidR="00B43D82" w:rsidRDefault="00B43D82">
      <w:pPr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Po pozytywnym zaopiniowaniu wniosku o refundację przez Komisję, przed  jego  akceptacją przez Dyrektora, Urząd może zweryfikować dane zawarte we wniosku poprzez przeprowadzenie wizyty monitorującej sprawdzającej wiarygodność tych danych.</w:t>
      </w:r>
    </w:p>
    <w:p w:rsidR="00B43D82" w:rsidRDefault="00B43D82">
      <w:pPr>
        <w:pStyle w:val="Akapitzlist"/>
        <w:ind w:left="378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O uwzględnieniu lub nieuwzględnieniu wniosku o refundację Urząd powiadamia Wnioskodawcę w formie pisemnej w terminie 30 dni od dnia złożenia kompletnego wniosku o refundację wraz z niezbędnymi do jego rozpatrzenia dokumentami. W przypadku nieuwzględnienia wniosku o  refundację Urząd podaje przyczynę odmowy.</w:t>
      </w:r>
    </w:p>
    <w:p w:rsidR="00B43D82" w:rsidRDefault="00B43D82">
      <w:pPr>
        <w:pStyle w:val="Akapitzlist"/>
        <w:ind w:left="378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W przypadku nieuwzględnienia wniosku o refundację, to jest jego negatywnego rozpatrzenia, </w:t>
      </w:r>
      <w:r>
        <w:rPr>
          <w:rStyle w:val="Hyperlink0"/>
          <w:sz w:val="22"/>
          <w:szCs w:val="22"/>
        </w:rPr>
        <w:t>nie służy Wnioskodawcy odwołanie</w:t>
      </w:r>
      <w:r>
        <w:rPr>
          <w:rStyle w:val="BrakA"/>
          <w:sz w:val="22"/>
          <w:szCs w:val="22"/>
        </w:rPr>
        <w:t>. Negatywne rozpatrzenie wniosku nie  pozbawia wnioskodawcy możliwości ubiegania się o przyznanie środków w  następnym naborze.</w:t>
      </w:r>
    </w:p>
    <w:p w:rsidR="00B43D82" w:rsidRDefault="00B43D82">
      <w:pPr>
        <w:pStyle w:val="Akapitzlist"/>
        <w:ind w:left="378"/>
        <w:jc w:val="both"/>
        <w:rPr>
          <w:color w:val="548DD4"/>
          <w:sz w:val="22"/>
          <w:szCs w:val="22"/>
          <w:u w:color="548DD4"/>
        </w:rPr>
      </w:pPr>
    </w:p>
    <w:p w:rsidR="00B43D82" w:rsidRDefault="001855D1">
      <w:pPr>
        <w:pStyle w:val="Akapitzlist"/>
        <w:numPr>
          <w:ilvl w:val="0"/>
          <w:numId w:val="17"/>
        </w:numPr>
        <w:jc w:val="both"/>
        <w:rPr>
          <w:color w:val="548DD4"/>
          <w:sz w:val="22"/>
          <w:szCs w:val="22"/>
        </w:rPr>
      </w:pPr>
      <w:r>
        <w:rPr>
          <w:sz w:val="22"/>
          <w:szCs w:val="22"/>
        </w:rPr>
        <w:t>Złożony wniosek o refundację nie podlega zwrotowi.</w:t>
      </w:r>
    </w:p>
    <w:p w:rsidR="00B43D82" w:rsidRDefault="00B43D82">
      <w:pPr>
        <w:jc w:val="both"/>
        <w:rPr>
          <w:color w:val="548DD4"/>
          <w:sz w:val="22"/>
          <w:szCs w:val="22"/>
          <w:u w:color="548DD4"/>
        </w:rPr>
      </w:pPr>
    </w:p>
    <w:p w:rsidR="00B43D82" w:rsidRDefault="00B43D82">
      <w:pPr>
        <w:pStyle w:val="Akapitzlist"/>
        <w:ind w:left="0"/>
        <w:jc w:val="center"/>
        <w:rPr>
          <w:b/>
          <w:bCs/>
          <w:sz w:val="22"/>
          <w:szCs w:val="22"/>
        </w:rPr>
      </w:pPr>
    </w:p>
    <w:p w:rsidR="00B43D82" w:rsidRDefault="001855D1">
      <w:pPr>
        <w:pStyle w:val="Akapitzlist"/>
        <w:ind w:left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ROZDZIAŁ III</w:t>
      </w:r>
    </w:p>
    <w:p w:rsidR="00B43D82" w:rsidRDefault="001855D1">
      <w:pPr>
        <w:pStyle w:val="Akapitzlist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WARUNKI REFUNDACJI KOSZTÓW WYPOSAŻENIA</w:t>
      </w:r>
    </w:p>
    <w:p w:rsidR="00B43D82" w:rsidRDefault="001855D1">
      <w:pPr>
        <w:pStyle w:val="Akapitzlist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LUB DOPOSAŻENIA STANOWISKA PRACY</w:t>
      </w:r>
    </w:p>
    <w:p w:rsidR="00B43D82" w:rsidRDefault="00B43D82">
      <w:pPr>
        <w:jc w:val="both"/>
        <w:rPr>
          <w:color w:val="548DD4"/>
          <w:sz w:val="22"/>
          <w:szCs w:val="22"/>
          <w:u w:color="548DD4"/>
        </w:rPr>
      </w:pPr>
    </w:p>
    <w:p w:rsidR="00B43D82" w:rsidRDefault="001855D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:rsidR="00B43D82" w:rsidRDefault="00B43D82">
      <w:pPr>
        <w:pStyle w:val="Akapitzlist"/>
        <w:ind w:left="378"/>
        <w:jc w:val="both"/>
        <w:rPr>
          <w:color w:val="548DD4"/>
          <w:sz w:val="22"/>
          <w:szCs w:val="22"/>
          <w:u w:color="548DD4"/>
        </w:rPr>
      </w:pPr>
    </w:p>
    <w:p w:rsidR="00B43D82" w:rsidRDefault="001855D1">
      <w:pPr>
        <w:pStyle w:val="Akapitzlist"/>
        <w:numPr>
          <w:ilvl w:val="0"/>
          <w:numId w:val="19"/>
        </w:numPr>
        <w:jc w:val="both"/>
        <w:rPr>
          <w:color w:val="548DD4"/>
          <w:sz w:val="22"/>
          <w:szCs w:val="22"/>
        </w:rPr>
      </w:pPr>
      <w:r>
        <w:rPr>
          <w:sz w:val="22"/>
          <w:szCs w:val="22"/>
        </w:rPr>
        <w:t xml:space="preserve">Wnioskodawca zamierzający wyposażyć lub doposażyć stanowisko pracy zgodnie z zapisem § 2 ust. 1 regulaminu, składa w Urzędzie właściwym ze względu na siedzibę tego wnioskodawcy lub ze względu na miejsce wykonywania pracy przez skierowanego bezrobotnego </w:t>
      </w:r>
      <w:r>
        <w:rPr>
          <w:b/>
          <w:bCs/>
          <w:sz w:val="22"/>
          <w:szCs w:val="22"/>
        </w:rPr>
        <w:t>wniosek</w:t>
      </w:r>
      <w:r>
        <w:rPr>
          <w:sz w:val="22"/>
          <w:szCs w:val="22"/>
        </w:rPr>
        <w:t xml:space="preserve">, który zawiera: </w:t>
      </w:r>
    </w:p>
    <w:p w:rsidR="00B43D82" w:rsidRDefault="001855D1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oznaczenie wnioskodawcy, w tym: </w:t>
      </w:r>
    </w:p>
    <w:p w:rsidR="00B43D82" w:rsidRDefault="001855D1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nazwę lub imię i nazwisko w przypadku osoby fizycznej,</w:t>
      </w:r>
    </w:p>
    <w:p w:rsidR="00B43D82" w:rsidRDefault="001855D1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adres siedziby albo adres miejsca zamieszkania,</w:t>
      </w:r>
    </w:p>
    <w:p w:rsidR="00B43D82" w:rsidRDefault="001855D1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numer PESEL w przypadku osoby fizycznej, jeżeli został nadany, </w:t>
      </w:r>
    </w:p>
    <w:p w:rsidR="00B43D82" w:rsidRDefault="001855D1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numer identyfikacyjny w krajowym rejestrze urzędowym podmiotów gospodarki narodowej (REGON), jeżeli został nadany,</w:t>
      </w:r>
    </w:p>
    <w:p w:rsidR="00B43D82" w:rsidRDefault="001855D1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numer identyfikacji podatkowej (NIP),</w:t>
      </w:r>
    </w:p>
    <w:p w:rsidR="00B43D82" w:rsidRDefault="001855D1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datę rozpoczęcia prowadzenia działalności, </w:t>
      </w:r>
    </w:p>
    <w:p w:rsidR="00B43D82" w:rsidRDefault="001855D1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symbol podklasy rodzaju prowadzonej działalności określony zgodnie z Polską Klasyfikacją Działalności (PKD),</w:t>
      </w:r>
    </w:p>
    <w:p w:rsidR="00B43D82" w:rsidRDefault="001855D1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oznaczenie formy prawnej prowadzonej działalności;</w:t>
      </w:r>
    </w:p>
    <w:p w:rsidR="00B43D82" w:rsidRDefault="00B43D82">
      <w:pPr>
        <w:pStyle w:val="Akapitzlist"/>
        <w:ind w:left="1134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informację o liczbie wyposażanych lub doposażanych stanowisk pracy dla skierowanych bezrobotnych lub skierowanych opiekunów;</w:t>
      </w:r>
    </w:p>
    <w:p w:rsidR="00B43D82" w:rsidRDefault="00B43D82">
      <w:pPr>
        <w:pStyle w:val="Akapitzlist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informację o wymiarze czasu pracy zatrudnianych skierowanych opiekunów;</w:t>
      </w:r>
    </w:p>
    <w:p w:rsidR="00B43D82" w:rsidRDefault="00B43D82">
      <w:pPr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lastRenderedPageBreak/>
        <w:t>kalkulację wydatków na wyposażenie lub doposażenie poszczególnych stanowisk pracy i źródła ich finansowania;</w:t>
      </w:r>
    </w:p>
    <w:p w:rsidR="00B43D82" w:rsidRDefault="00B43D82">
      <w:pPr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wnioskowaną kwotę refundacji;</w:t>
      </w:r>
    </w:p>
    <w:p w:rsidR="00B43D82" w:rsidRDefault="00B43D82">
      <w:pPr>
        <w:pStyle w:val="Akapitzlist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szczegółową specyfikację wydatków dotyczących wyposażenia lub doposażenia stanowiska pracy, w szczególności na zakup środków trwałych, urządzeń, maszyn, w tym środków niezbędnych do zapewnienia zgodności stanowiska pracy z przepisami bezpieczeństwa i higieny pracy oraz wymaganiami ergonomii;</w:t>
      </w:r>
    </w:p>
    <w:p w:rsidR="00B43D82" w:rsidRDefault="00B43D82">
      <w:pPr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informację o rodzaju pracy, jaka będzie wykonywana przez skierowanego bezrobotnego lub skierowanego opiekuna;</w:t>
      </w:r>
    </w:p>
    <w:p w:rsidR="00B43D82" w:rsidRDefault="00B43D82">
      <w:pPr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informację o wymaganych kwalifikacjach, umiejętnościach i doświadczeniu zawodowym niezbędnym do wykonywania pracy, jakie powinien posiadać skierowany bezrobotny lub skierowany opiekun, określonych w przepisach wydanych na podstawie art. 35 ust. 5 ustawy;</w:t>
      </w:r>
    </w:p>
    <w:p w:rsidR="00B43D82" w:rsidRDefault="00B43D82">
      <w:pPr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proponowaną formę zabezpieczenia zwrotu refundacji;</w:t>
      </w:r>
    </w:p>
    <w:p w:rsidR="00B43D82" w:rsidRDefault="00B43D82">
      <w:pPr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liczbę zatrudnionych pracowników w poszczególnych 6 miesiącach poprzedzających dzień złożenia wniosku w przeliczeniu na pełny wymiar czasu pracy oraz stan zatrudnienia na dzień złożenia wniosku;</w:t>
      </w:r>
    </w:p>
    <w:p w:rsidR="00B43D82" w:rsidRDefault="00B43D82">
      <w:pPr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podpis wnioskodawcy lub osób uprawnionych do reprezentowania wnioskodawcy.</w:t>
      </w:r>
    </w:p>
    <w:p w:rsidR="00B43D82" w:rsidRDefault="00B43D82">
      <w:pPr>
        <w:pStyle w:val="Akapitzlist"/>
        <w:ind w:hanging="227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25"/>
        </w:numPr>
        <w:jc w:val="both"/>
        <w:rPr>
          <w:color w:val="548DD4"/>
          <w:sz w:val="22"/>
          <w:szCs w:val="22"/>
        </w:rPr>
      </w:pPr>
      <w:r>
        <w:rPr>
          <w:sz w:val="22"/>
          <w:szCs w:val="22"/>
        </w:rPr>
        <w:t xml:space="preserve">Wnioskodawca zamierzający wyposażyć lub doposażyć stanowisko pracy zgodnie z zapisem § 2 ust. 2 regulaminu, składa w Urzędzie właściwym ze względu na siedzibę tego wnioskodawcy lub ze względu na miejsce wykonywania pracy przez skierowanego bezrobotnego </w:t>
      </w:r>
      <w:r>
        <w:rPr>
          <w:b/>
          <w:bCs/>
          <w:sz w:val="22"/>
          <w:szCs w:val="22"/>
        </w:rPr>
        <w:t>wniosek</w:t>
      </w:r>
      <w:r>
        <w:rPr>
          <w:sz w:val="22"/>
          <w:szCs w:val="22"/>
        </w:rPr>
        <w:t xml:space="preserve">, który zawiera </w:t>
      </w:r>
      <w:r w:rsidRPr="00107781">
        <w:rPr>
          <w:rStyle w:val="BrakA"/>
          <w:color w:val="auto"/>
          <w:sz w:val="22"/>
          <w:szCs w:val="22"/>
        </w:rPr>
        <w:t>informacje wymienione w § 6 ust. 1 pkt 1 do 11.</w:t>
      </w:r>
    </w:p>
    <w:p w:rsidR="00B43D82" w:rsidRDefault="00B43D82">
      <w:pPr>
        <w:pStyle w:val="Akapitzlist"/>
        <w:ind w:left="709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ind w:left="0"/>
        <w:jc w:val="both"/>
        <w:rPr>
          <w:b/>
          <w:bCs/>
          <w:sz w:val="22"/>
          <w:szCs w:val="22"/>
        </w:rPr>
      </w:pPr>
      <w:r>
        <w:rPr>
          <w:rStyle w:val="BrakA"/>
        </w:rPr>
        <w:t xml:space="preserve">3. </w:t>
      </w:r>
      <w:r>
        <w:rPr>
          <w:b/>
          <w:bCs/>
          <w:sz w:val="22"/>
          <w:szCs w:val="22"/>
        </w:rPr>
        <w:t>Do wniosku podmiot, przedszkole lub szkoła dołączają oświadczenia o:</w:t>
      </w:r>
    </w:p>
    <w:p w:rsidR="00B43D82" w:rsidRDefault="00B43D82">
      <w:pPr>
        <w:pStyle w:val="Akapitzlist"/>
        <w:ind w:left="0"/>
        <w:jc w:val="both"/>
        <w:rPr>
          <w:b/>
          <w:bCs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nierozwiązaniu stosunku pracy z pracownikiem w drodze wypowiedzenia dokonanego przez podmiot, przedszkole lub szkołę albo na mocy porozumienia stron z przyczyn niedotyczących pracowników w okresie 6 miesięcy bezpośrednio poprzedzających dzień złożenia wniosku oraz  w okresie od dnia złożenia wniosku do dnia otrzymania refundacji;</w:t>
      </w:r>
    </w:p>
    <w:p w:rsidR="00B43D82" w:rsidRDefault="00B43D82">
      <w:pPr>
        <w:pStyle w:val="Akapitzlist"/>
        <w:ind w:left="0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nieobniżaniu wymiaru czasu pracy pracownika w okresie 6 miesięcy bezpośrednio poprzedzających dzień złożenia wniosku oraz w okresie od dnia złożenia wniosku do dnia otrzymania refundacji; przy czym:</w:t>
      </w:r>
    </w:p>
    <w:p w:rsidR="00B43D82" w:rsidRDefault="00B43D82">
      <w:pPr>
        <w:pStyle w:val="Akapitzlist"/>
        <w:ind w:left="0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podmiot, który w okresie 6 miesięcy bezpośrednio poprzedzających dzień złożenia wniosku, obniżył wymiar czasu pracy pracownika lub zamierza obniżyć ten wymiar w okresie od dnia złożenia wniosku do dnia otrzymania refundacji na podstawie </w:t>
      </w:r>
      <w:hyperlink r:id="rId7" w:anchor="/document/18966440?unitId=art(15(g))ust(8)&amp;cm=DOCUMENT" w:history="1">
        <w:r>
          <w:rPr>
            <w:rStyle w:val="BrakA"/>
            <w:sz w:val="22"/>
            <w:szCs w:val="22"/>
          </w:rPr>
          <w:t>art. 15g ust. 8</w:t>
        </w:r>
      </w:hyperlink>
      <w:r>
        <w:rPr>
          <w:rStyle w:val="BrakA"/>
          <w:sz w:val="22"/>
          <w:szCs w:val="22"/>
        </w:rPr>
        <w:t xml:space="preserve"> lub </w:t>
      </w:r>
      <w:hyperlink r:id="rId8" w:anchor="/document/18966440?unitId=art(15(gb))ust(1)pkt(1)&amp;cm=DOCUMENT" w:history="1">
        <w:r>
          <w:rPr>
            <w:rStyle w:val="BrakA"/>
            <w:sz w:val="22"/>
            <w:szCs w:val="22"/>
          </w:rPr>
          <w:t>art. 15gb ust. 1 pkt 1</w:t>
        </w:r>
      </w:hyperlink>
      <w:r>
        <w:rPr>
          <w:rStyle w:val="BrakA"/>
          <w:sz w:val="22"/>
          <w:szCs w:val="22"/>
        </w:rPr>
        <w:t xml:space="preserve"> ustawy z dnia 2 marca 2020 r. o szczególnych rozwiązaniach związanych z zapobieganiem, przeciwdziałaniem i zwalczaniem COVID-19, innych chorób zakaźnych oraz wywołanych nimi sytuacji kryzysowych (Dz. U. poz. 1842, z późn. zm.), zwanej dalej "ustawą COVID-19", lub na podstawie aneksu do umowy zawartej ze starostą w związku z </w:t>
      </w:r>
      <w:hyperlink r:id="rId9" w:anchor="/document/18966440?unitId=art(15(zzf))&amp;cm=DOCUMENT" w:history="1">
        <w:r>
          <w:rPr>
            <w:rStyle w:val="BrakA"/>
            <w:sz w:val="22"/>
            <w:szCs w:val="22"/>
          </w:rPr>
          <w:t>art. 15zzf</w:t>
        </w:r>
      </w:hyperlink>
      <w:r>
        <w:rPr>
          <w:rStyle w:val="BrakA"/>
          <w:sz w:val="22"/>
          <w:szCs w:val="22"/>
        </w:rPr>
        <w:t xml:space="preserve"> ustawy COVID-19, zamiast oświadczenia o nieobniżaniu wymiaru czasu pracy pracownika we wskazanym okresie, dołącza do wniosku oświadczenie o obniżeniu lub zamiarze obniżenia wymiaru czasu pracy pracownika na podstawie </w:t>
      </w:r>
      <w:hyperlink r:id="rId10" w:anchor="/document/18966440?unitId=art(15(g))ust(8)&amp;cm=DOCUMENT" w:history="1">
        <w:r>
          <w:rPr>
            <w:rStyle w:val="BrakA"/>
            <w:sz w:val="22"/>
            <w:szCs w:val="22"/>
          </w:rPr>
          <w:t>art. 15g ust. 8</w:t>
        </w:r>
      </w:hyperlink>
      <w:r>
        <w:rPr>
          <w:rStyle w:val="BrakA"/>
          <w:sz w:val="22"/>
          <w:szCs w:val="22"/>
        </w:rPr>
        <w:t xml:space="preserve"> lub </w:t>
      </w:r>
      <w:hyperlink r:id="rId11" w:anchor="/document/18966440?unitId=art(15(gb))ust(1)pkt(1)&amp;cm=DOCUMENT" w:history="1">
        <w:r>
          <w:rPr>
            <w:rStyle w:val="BrakA"/>
            <w:sz w:val="22"/>
            <w:szCs w:val="22"/>
          </w:rPr>
          <w:t>art. 15gb ust. 1 pkt 1</w:t>
        </w:r>
      </w:hyperlink>
      <w:r>
        <w:rPr>
          <w:rStyle w:val="BrakA"/>
          <w:sz w:val="22"/>
          <w:szCs w:val="22"/>
        </w:rPr>
        <w:t xml:space="preserve"> ustawy COVID-19 lub na podstawie aneksu do umowy zawartej ze starostą w związku z </w:t>
      </w:r>
      <w:hyperlink r:id="rId12" w:anchor="/document/18966440?unitId=art(15(zzf))&amp;cm=DOCUMENT" w:history="1">
        <w:r>
          <w:rPr>
            <w:rStyle w:val="BrakA"/>
            <w:sz w:val="22"/>
            <w:szCs w:val="22"/>
          </w:rPr>
          <w:t>art. 15zzf</w:t>
        </w:r>
      </w:hyperlink>
      <w:r>
        <w:rPr>
          <w:rStyle w:val="BrakA"/>
          <w:sz w:val="22"/>
          <w:szCs w:val="22"/>
        </w:rPr>
        <w:t xml:space="preserve"> ustawy COVID-19;</w:t>
      </w:r>
    </w:p>
    <w:p w:rsidR="00B43D82" w:rsidRDefault="001855D1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przedszkole lub szkoła, które w okresie 6 miesięcy bezpośrednio poprzedzających dzień złożenia wniosku, obniżyły wymiar czasu pracy pracownika lub zamierzają obniżyć ten </w:t>
      </w:r>
      <w:r>
        <w:rPr>
          <w:rStyle w:val="BrakA"/>
          <w:sz w:val="22"/>
          <w:szCs w:val="22"/>
        </w:rPr>
        <w:lastRenderedPageBreak/>
        <w:t xml:space="preserve">wymiar w okresie od dnia złożenia wniosku do dnia otrzymania refundacji na podstawie </w:t>
      </w:r>
      <w:hyperlink r:id="rId13" w:anchor="/document/18966440?unitId=art(15(gb))ust(1)pkt(1)&amp;cm=DOCUMENT" w:history="1">
        <w:r>
          <w:rPr>
            <w:rStyle w:val="BrakA"/>
            <w:sz w:val="22"/>
            <w:szCs w:val="22"/>
          </w:rPr>
          <w:t>art. 15gb ust. 1 pkt 1</w:t>
        </w:r>
      </w:hyperlink>
      <w:r>
        <w:rPr>
          <w:rStyle w:val="BrakA"/>
          <w:sz w:val="22"/>
          <w:szCs w:val="22"/>
        </w:rPr>
        <w:t xml:space="preserve"> ustawy COVID-19 lub na podstawie aneksu do umowy zawartej ze starostą w związku z </w:t>
      </w:r>
      <w:hyperlink r:id="rId14" w:anchor="/document/18966440?unitId=art(15(zzf))&amp;cm=DOCUMENT" w:history="1">
        <w:r>
          <w:rPr>
            <w:rStyle w:val="BrakA"/>
            <w:sz w:val="22"/>
            <w:szCs w:val="22"/>
          </w:rPr>
          <w:t>art. 15zzf</w:t>
        </w:r>
      </w:hyperlink>
      <w:r>
        <w:rPr>
          <w:rStyle w:val="BrakA"/>
          <w:sz w:val="22"/>
          <w:szCs w:val="22"/>
        </w:rPr>
        <w:t xml:space="preserve"> ustawy COVID-19, zamiast oświadczenia o nieobniżaniu wymiaru czasu pracy pracownika we wskazanym okresie, dołączają do wniosku oświadczenie o obniżeniu lub zamiarze obniżenia wymiaru czasu pracy pracownika na podstawie </w:t>
      </w:r>
      <w:hyperlink r:id="rId15" w:anchor="/document/18966440?unitId=art(15(gb))ust(1)pkt(1)&amp;cm=DOCUMENT" w:history="1">
        <w:r>
          <w:rPr>
            <w:rStyle w:val="BrakA"/>
            <w:sz w:val="22"/>
            <w:szCs w:val="22"/>
          </w:rPr>
          <w:t>art. 15gb ust. 1 pkt 1</w:t>
        </w:r>
      </w:hyperlink>
      <w:r>
        <w:rPr>
          <w:rStyle w:val="BrakA"/>
          <w:sz w:val="22"/>
          <w:szCs w:val="22"/>
        </w:rPr>
        <w:t xml:space="preserve"> ustawy COVID-19 lub na podstawie aneksu do umowy zawartej ze starostą w związku z </w:t>
      </w:r>
      <w:hyperlink r:id="rId16" w:anchor="/document/18966440?unitId=art(15(zzf))&amp;cm=DOCUMENT" w:history="1">
        <w:r>
          <w:rPr>
            <w:rStyle w:val="BrakA"/>
            <w:sz w:val="22"/>
            <w:szCs w:val="22"/>
          </w:rPr>
          <w:t>art. 15zzf</w:t>
        </w:r>
      </w:hyperlink>
      <w:r>
        <w:rPr>
          <w:rStyle w:val="BrakA"/>
          <w:sz w:val="22"/>
          <w:szCs w:val="22"/>
        </w:rPr>
        <w:t xml:space="preserve"> ustawy COVID-19.</w:t>
      </w:r>
    </w:p>
    <w:p w:rsidR="00B43D82" w:rsidRDefault="00B43D82">
      <w:pPr>
        <w:pStyle w:val="Akapitzlist"/>
        <w:ind w:left="709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prowadzeniu przez podmiot działalności gospodarczej w rozumieniu ustawy z 6 marca 2018 r. - Prawo przedsiębiorców Dz. U. </w:t>
      </w:r>
      <w:r w:rsidRPr="00107781">
        <w:rPr>
          <w:rStyle w:val="BrakA"/>
          <w:color w:val="auto"/>
          <w:sz w:val="22"/>
          <w:szCs w:val="22"/>
        </w:rPr>
        <w:t xml:space="preserve">z </w:t>
      </w:r>
      <w:r w:rsidR="003169D2" w:rsidRPr="00107781">
        <w:rPr>
          <w:rStyle w:val="BrakA"/>
          <w:color w:val="auto"/>
          <w:sz w:val="22"/>
          <w:szCs w:val="22"/>
        </w:rPr>
        <w:t xml:space="preserve">2021 </w:t>
      </w:r>
      <w:r w:rsidRPr="00107781">
        <w:rPr>
          <w:rStyle w:val="BrakA"/>
          <w:color w:val="auto"/>
          <w:sz w:val="22"/>
          <w:szCs w:val="22"/>
        </w:rPr>
        <w:t>r. poz. 1</w:t>
      </w:r>
      <w:r w:rsidR="003169D2" w:rsidRPr="00107781">
        <w:rPr>
          <w:rStyle w:val="BrakA"/>
          <w:color w:val="auto"/>
          <w:sz w:val="22"/>
          <w:szCs w:val="22"/>
        </w:rPr>
        <w:t>62</w:t>
      </w:r>
      <w:r w:rsidRPr="00107781">
        <w:rPr>
          <w:rStyle w:val="BrakA"/>
          <w:color w:val="auto"/>
          <w:sz w:val="22"/>
          <w:szCs w:val="22"/>
        </w:rPr>
        <w:t xml:space="preserve"> z późn. zm.),</w:t>
      </w:r>
      <w:r>
        <w:rPr>
          <w:rStyle w:val="BrakA"/>
          <w:sz w:val="22"/>
          <w:szCs w:val="22"/>
        </w:rPr>
        <w:t xml:space="preserve"> przez okres 6 miesięcy bezpośrednio poprzedzających dzień złożenia wniosku, przy czym do wskazanego okresu prowadzenia działalności gospodarczej nie wlicza się okresu zawieszenia wykonywania działalności gospodarczej, a w przypadku przedszkola i szkoły – prowadzeniu działalności na podstawie ustawy z dnia 14 grudnia 2016 r. Prawo oświatowe (Dz. U. z 2020 r. poz. 910 z późn. zm.), przez okres 6 miesięcy bezpośrednio poprzedzających dzień złożenia wniosku;</w:t>
      </w:r>
    </w:p>
    <w:p w:rsidR="00B43D82" w:rsidRDefault="00B43D82">
      <w:pPr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niezaleganiu w dniu złożenia wniosku z wypłacaniem wynagrodzeń pracownikom oraz z opłacaniem należnych składek na ubezpieczenia społeczne, ubezpieczenie zdrowotne, Fundusz Pracy, Fundusz Gwarantowanych Świadczeń Pracowniczych, Państwowy Fundusz Rehabilitacji Osób Niepełnosprawnych oraz Fundusz Emerytur Pomostowych;</w:t>
      </w:r>
    </w:p>
    <w:p w:rsidR="00B43D82" w:rsidRDefault="00B43D82">
      <w:pPr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niezaleganiu w dniu złożenia wniosku z opłacaniem innych danin publicznych;</w:t>
      </w:r>
    </w:p>
    <w:p w:rsidR="00B43D82" w:rsidRDefault="00B43D82">
      <w:pPr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nieposiadaniu w dniu złożenia wniosku nieuregulowanych w terminie zobowiązań cywilnoprawnych;</w:t>
      </w:r>
    </w:p>
    <w:p w:rsidR="00B43D82" w:rsidRDefault="00B43D82">
      <w:pPr>
        <w:pStyle w:val="Akapitzlist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niekaralności w okresie 2 lat przed dniem złożenia wniosku za przestępstwo przeciwko obrotowi gospodarczemu w rozumieniu ustawy z dnia 6 czerwca 1997 r. – Kodeks karny (Dz. U. 2020 r. poz. 1444 z późn. zm.) lub ustawy z dnia 28 października 2002 r. o odpowiedzialności podmiotów zbiorowych za czyny zabronione pod groźbą kary (Dz. U. 2020 poz. 358);</w:t>
      </w:r>
    </w:p>
    <w:p w:rsidR="00B43D82" w:rsidRDefault="00B43D82">
      <w:pPr>
        <w:pStyle w:val="Akapitzlist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formularz oświadczenia o sytuacji majątkowej - w przypadku wyboru zabezpieczenia zwrotu refundacji w postaci aktu notarialnego o dobrowolnym poddaniu się egzekucji (dotyczy osób fizycznych, wspólników spółek osobowych i spółek cywilnych);</w:t>
      </w:r>
    </w:p>
    <w:p w:rsidR="00B43D82" w:rsidRDefault="00B43D82">
      <w:pPr>
        <w:pStyle w:val="Akapitzlist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bilans oraz rachunek zysków i strat - w przypadku wyboru zabezpieczenia zwrotu refundacji w postaci aktu notarialnego o dobrowolnym poddaniu się egzekucji (dotyczy osób prawnych i spółek kapitałowych).</w:t>
      </w:r>
    </w:p>
    <w:p w:rsidR="00B43D82" w:rsidRDefault="00B43D82">
      <w:pPr>
        <w:pStyle w:val="Akapitzlist"/>
        <w:ind w:left="709"/>
        <w:jc w:val="both"/>
        <w:rPr>
          <w:rStyle w:val="BrakA"/>
          <w:sz w:val="22"/>
          <w:szCs w:val="22"/>
        </w:rPr>
      </w:pPr>
    </w:p>
    <w:p w:rsidR="00B43D82" w:rsidRDefault="00B43D82">
      <w:pPr>
        <w:pStyle w:val="Akapitzlist"/>
        <w:ind w:left="709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ind w:left="0"/>
        <w:jc w:val="both"/>
        <w:rPr>
          <w:b/>
          <w:bCs/>
          <w:sz w:val="22"/>
          <w:szCs w:val="22"/>
        </w:rPr>
      </w:pPr>
      <w:r>
        <w:rPr>
          <w:rStyle w:val="BrakA"/>
        </w:rPr>
        <w:t xml:space="preserve">4. </w:t>
      </w:r>
      <w:r>
        <w:rPr>
          <w:b/>
          <w:bCs/>
          <w:sz w:val="22"/>
          <w:szCs w:val="22"/>
        </w:rPr>
        <w:t>Do wniosku producent rolny dołącza oświadczenia o:</w:t>
      </w:r>
    </w:p>
    <w:p w:rsidR="00B43D82" w:rsidRDefault="00B43D82">
      <w:pPr>
        <w:pStyle w:val="Akapitzlist"/>
        <w:ind w:left="0"/>
        <w:jc w:val="both"/>
        <w:rPr>
          <w:b/>
          <w:bCs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niezaleganiu w dniu złożenia wniosku z wypłacaniem wynagrodzeń pracownikom oraz z opłacaniem należnych składek na ubezpieczenia społeczne, ubezpieczenie zdrowotne, Fundusz Pracy, Fundusz Gwarantowanych Świadczeń Pracowniczych, Państwowy Fundusz Rehabilitacji Osób Niepełnosprawnych oraz Fundusz Emerytur Pomostowych;</w:t>
      </w:r>
    </w:p>
    <w:p w:rsidR="00B43D82" w:rsidRDefault="00B43D82">
      <w:pPr>
        <w:pStyle w:val="Akapitzlist"/>
        <w:ind w:left="709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niezaleganiu w dniu złożenia wniosku z opłacaniem innych danin publicznych;</w:t>
      </w:r>
    </w:p>
    <w:p w:rsidR="00B43D82" w:rsidRDefault="00B43D82">
      <w:pPr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nieposiadaniu w dniu złożenia wniosku nieuregulowanych w terminie zobowiązań cywilnoprawnych;</w:t>
      </w:r>
    </w:p>
    <w:p w:rsidR="00B43D82" w:rsidRDefault="00B43D82">
      <w:pPr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niekaralności w okresie 2 lat przed dniem złożenia wniosku za przestępstwo przeciwko obrotowi gospodarczemu w rozumieniu ustawy z dnia 6 czerwca 1997 r. – Kodeks karny (Dz. U. 2020 r. poz. 1444 z późn. zm.) lub ustawy z dnia 28 października 2002 r. </w:t>
      </w:r>
      <w:r>
        <w:rPr>
          <w:rStyle w:val="BrakA"/>
          <w:sz w:val="22"/>
          <w:szCs w:val="22"/>
        </w:rPr>
        <w:lastRenderedPageBreak/>
        <w:t>o odpowiedzialności podmiotów zbiorowych za czyny zabronione pod groźbą kary (Dz. U. 2020 poz. 358);</w:t>
      </w:r>
    </w:p>
    <w:p w:rsidR="00B43D82" w:rsidRDefault="00B43D82">
      <w:pPr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oświadczenie o nierozwiązaniu stosunku pracy z pracownikiem w drodze wypowiedzenia dokonanego przez  producenta rolnego albo na mocy porozumienia stron z przyczyn niedotyczących pracowników w okresie 6 miesięcy bezpośrednio poprzedzających dzień złożenia wniosku oraz w okresie od dnia złożenia wniosku do dnia otrzymania refundacji;</w:t>
      </w:r>
    </w:p>
    <w:p w:rsidR="00B43D82" w:rsidRDefault="00B43D82">
      <w:pPr>
        <w:pStyle w:val="Akapitzlist"/>
        <w:ind w:left="0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oświadczenie o nieobniżaniu wymiaru czasu pracy pracownika w okresie 6 miesięcy bezpośrednio poprzedzających dzień złożenia wniosku oraz w okresie od dnia złożenia wniosku do dnia otrzymania refundacji, z zastrzeżeniem pkt. 7;</w:t>
      </w:r>
    </w:p>
    <w:p w:rsidR="00B43D82" w:rsidRDefault="00B43D82">
      <w:pPr>
        <w:pStyle w:val="Akapitzlist"/>
        <w:ind w:left="0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producent rolny, który w okresie 6 miesięcy bezpośrednio poprzedzających dzień złożenia wniosku, obniżył wymiar czasu pracy pracownika lub zamierza obniżyć ten wymiar w okresie od dnia złożenia wniosku do dnia otrzymania refundacji na podstawie </w:t>
      </w:r>
      <w:hyperlink r:id="rId17" w:anchor="/document/18966440?unitId=art(15(gb))ust(1)pkt(1)&amp;cm=DOCUMENT" w:history="1">
        <w:r>
          <w:rPr>
            <w:rStyle w:val="BrakA"/>
            <w:sz w:val="22"/>
            <w:szCs w:val="22"/>
          </w:rPr>
          <w:t>art. 15gb ust. 1 pkt 1</w:t>
        </w:r>
      </w:hyperlink>
      <w:r>
        <w:rPr>
          <w:rStyle w:val="BrakA"/>
          <w:sz w:val="22"/>
          <w:szCs w:val="22"/>
        </w:rPr>
        <w:t xml:space="preserve"> ustawy COVID-19 lub na podstawie aneksu do umowy zawartej ze starostą w związku z </w:t>
      </w:r>
      <w:hyperlink r:id="rId18" w:anchor="/document/18966440?unitId=art(15(zzf))&amp;cm=DOCUMENT" w:history="1">
        <w:r>
          <w:rPr>
            <w:rStyle w:val="BrakA"/>
            <w:sz w:val="22"/>
            <w:szCs w:val="22"/>
          </w:rPr>
          <w:t>art. 15zzf</w:t>
        </w:r>
      </w:hyperlink>
      <w:r>
        <w:rPr>
          <w:rStyle w:val="BrakA"/>
          <w:sz w:val="22"/>
          <w:szCs w:val="22"/>
        </w:rPr>
        <w:t xml:space="preserve"> ustawy COVID-19, zamiast oświadczenia, o którym mowa w pkt. 6, dołącza do wniosku oświadczenie o obniżeniu lub zamiarze obniżenia wymiaru czasu pracy pracownika na podstawie </w:t>
      </w:r>
      <w:hyperlink r:id="rId19" w:anchor="/document/18966440?unitId=art(15(gb))ust(1)pkt(1)&amp;cm=DOCUMENT" w:history="1">
        <w:r>
          <w:rPr>
            <w:rStyle w:val="BrakA"/>
            <w:sz w:val="22"/>
            <w:szCs w:val="22"/>
          </w:rPr>
          <w:t>art. 15gb ust. 1 pkt 1</w:t>
        </w:r>
      </w:hyperlink>
      <w:r>
        <w:rPr>
          <w:rStyle w:val="BrakA"/>
          <w:sz w:val="22"/>
          <w:szCs w:val="22"/>
        </w:rPr>
        <w:t xml:space="preserve"> ustawy COVID-19 lub na podstawie aneksu do umowy zawartej ze starostą w związku z </w:t>
      </w:r>
      <w:hyperlink r:id="rId20" w:anchor="/document/18966440?unitId=art(15(zzf))&amp;cm=DOCUMENT" w:history="1">
        <w:r>
          <w:rPr>
            <w:rStyle w:val="BrakA"/>
            <w:sz w:val="22"/>
            <w:szCs w:val="22"/>
          </w:rPr>
          <w:t>art. 15zzf</w:t>
        </w:r>
      </w:hyperlink>
      <w:r>
        <w:rPr>
          <w:rStyle w:val="BrakA"/>
          <w:sz w:val="22"/>
          <w:szCs w:val="22"/>
        </w:rPr>
        <w:t xml:space="preserve"> ustawy COVID-19;</w:t>
      </w:r>
    </w:p>
    <w:p w:rsidR="00B43D82" w:rsidRDefault="00B43D82">
      <w:pPr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oświadczenie o posiadaniu gospodarstwa rolnego w rozumieniu przepisów o podatku rolnym lub prowadzeniu działu specjalnego produkcji rolnej w rozumieniu przepisów o podatku dochodowym od osób fizycznych lub przepisów o podatku dochodowym od osób prawnych, przez okres co najmniej 6 miesięcy bezpośrednio poprzedzających dzień złożenia wniosku;</w:t>
      </w:r>
    </w:p>
    <w:p w:rsidR="00B43D82" w:rsidRDefault="00B43D82">
      <w:pPr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dokumenty potwierdzające zatrudnienie w okresie 6 miesięcy bezpośrednio poprzedzających dzień złożenia wniosku, w każdym miesiącu, co najmniej jednego pracownika na podstawie stosunku pracy w pełnym wymiarze czasu pracy oraz dokumenty potwierdzające jego ubezpieczenie;</w:t>
      </w:r>
    </w:p>
    <w:p w:rsidR="00B43D82" w:rsidRDefault="00B43D82">
      <w:pPr>
        <w:pStyle w:val="Akapitzlist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formularz oświadczenia o sytuacji majątkowej - w przypadku wyboru zabezpieczenia zwrotu refundacji w postaci aktu notarialnego o dobrowolnym poddaniu się egzekucji (dotyczy osób fizycznych, wspólników spółek osobowych i spółek cywilnych);</w:t>
      </w:r>
    </w:p>
    <w:p w:rsidR="00B43D82" w:rsidRDefault="00B43D82">
      <w:pPr>
        <w:pStyle w:val="Akapitzlist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bilans oraz rachunek zysków i strat - w przypadku wyboru zabezpieczenia zwrotu refundacji w postaci aktu notarialnego o dobrowolnym poddaniu się egzekucji (dotyczy osób prawnych i spółek kapitałowych); </w:t>
      </w:r>
    </w:p>
    <w:p w:rsidR="00B43D82" w:rsidRDefault="00B43D82">
      <w:pPr>
        <w:ind w:left="349"/>
        <w:jc w:val="both"/>
        <w:rPr>
          <w:rStyle w:val="BrakA"/>
          <w:sz w:val="22"/>
          <w:szCs w:val="22"/>
        </w:rPr>
      </w:pPr>
    </w:p>
    <w:p w:rsidR="00B43D82" w:rsidRDefault="00B43D82">
      <w:pPr>
        <w:ind w:left="349"/>
        <w:jc w:val="both"/>
        <w:rPr>
          <w:rStyle w:val="BrakA"/>
          <w:sz w:val="22"/>
          <w:szCs w:val="22"/>
        </w:rPr>
      </w:pPr>
    </w:p>
    <w:p w:rsidR="00B43D82" w:rsidRDefault="00B43D82">
      <w:pPr>
        <w:ind w:left="349"/>
        <w:jc w:val="both"/>
        <w:rPr>
          <w:rStyle w:val="BrakA"/>
          <w:sz w:val="22"/>
          <w:szCs w:val="22"/>
        </w:rPr>
      </w:pPr>
    </w:p>
    <w:p w:rsidR="00B43D82" w:rsidRDefault="00B43D82">
      <w:pPr>
        <w:jc w:val="both"/>
        <w:rPr>
          <w:b/>
          <w:bCs/>
          <w:sz w:val="22"/>
          <w:szCs w:val="22"/>
        </w:rPr>
      </w:pPr>
    </w:p>
    <w:p w:rsidR="00B43D82" w:rsidRDefault="001855D1">
      <w:pPr>
        <w:jc w:val="both"/>
        <w:rPr>
          <w:b/>
          <w:bCs/>
          <w:sz w:val="22"/>
          <w:szCs w:val="22"/>
        </w:rPr>
      </w:pPr>
      <w:r>
        <w:t xml:space="preserve">5. </w:t>
      </w:r>
      <w:r>
        <w:rPr>
          <w:b/>
          <w:bCs/>
          <w:sz w:val="22"/>
          <w:szCs w:val="22"/>
        </w:rPr>
        <w:t>Do wniosku żłobek lub klub dziecięcy lub podmiot świadczący usługi rehabilitacyjne dołączają oświadczenia o:</w:t>
      </w:r>
    </w:p>
    <w:p w:rsidR="00B43D82" w:rsidRDefault="00B43D82">
      <w:pPr>
        <w:jc w:val="both"/>
        <w:rPr>
          <w:b/>
          <w:bCs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niezaleganiu w dniu złożenia wniosku z wypłacaniem wynagrodzeń pracownikom oraz z opłacaniem należnych składek na ubezpieczenia społeczne, ubezpieczenie zdrowotne, Fundusz Pracy, Fundusz Gwarantowanych Świadczeń Pracowniczych, Państwowy Fundusz Rehabilitacji Osób Niepełnosprawnych oraz Fundusz Emerytur Pomostowych;</w:t>
      </w:r>
    </w:p>
    <w:p w:rsidR="00B43D82" w:rsidRDefault="00B43D82">
      <w:pPr>
        <w:pStyle w:val="Akapitzlist"/>
        <w:ind w:left="709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niezaleganiu w dniu złożenia wniosku z opłacaniem innych danin publicznych;</w:t>
      </w:r>
    </w:p>
    <w:p w:rsidR="00B43D82" w:rsidRDefault="00B43D82">
      <w:pPr>
        <w:pStyle w:val="Akapitzlist"/>
        <w:ind w:left="709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nieposiadaniu w dniu złożenia wniosku nieuregulowanych w terminie zobowiązań cywilnoprawnych;</w:t>
      </w:r>
    </w:p>
    <w:p w:rsidR="00B43D82" w:rsidRDefault="00B43D82">
      <w:pPr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lastRenderedPageBreak/>
        <w:t>niekaralności w okresie 2 lat przed dniem złożenia wniosku za przestępstwo przeciwko obrotowi gospodarczemu w rozumieniu ustawy z dnia 6 czerwca 1997 r. – Kodeks karny (Dz. U. 2020 r. poz. 1444 z późn. zm.) lub ustawy z dnia 28 października 2002 r. o odpowiedzialności podmiotów zbiorowych za czyny zabronione pod groźbą kary (Dz. U. 2020 poz. 358);</w:t>
      </w:r>
    </w:p>
    <w:p w:rsidR="00B43D82" w:rsidRDefault="00B43D82">
      <w:pPr>
        <w:ind w:left="349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oświadczenie o nierozwiązaniu stosunku pracy z pracownikiem w drodze wypowiedzenia dokonanego przez żłobek lub klub dziecięcy lub podmiot świadczący usługi rehabilitacyjne albo na mocy porozumienia stron z przyczyn niedotyczących pracowników w okresie 6 miesięcy bezpośrednio poprzedzających dzień złożenia wniosku oraz w okresie od  dnia  złożenia wniosku do dnia otrzymania refundacji;</w:t>
      </w:r>
    </w:p>
    <w:p w:rsidR="00B43D82" w:rsidRDefault="00B43D82">
      <w:pPr>
        <w:pStyle w:val="Akapitzlist"/>
        <w:ind w:left="0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oświadczenie o nieobniżaniu wymiaru czasu pracy pracownika w okresie 6 miesięcy bezpośrednio poprzedzających dzień złożenia wniosku oraz w okresie od dnia złożenia wniosku do dnia otrzymania refundacji, z zastrzeżenim pkt. 7;</w:t>
      </w:r>
    </w:p>
    <w:p w:rsidR="00B43D82" w:rsidRDefault="00B43D82">
      <w:pPr>
        <w:pStyle w:val="Akapitzlist"/>
        <w:ind w:left="0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żłobek lub klub dziecięcy lub podmiot świadczący usługi rehabilitacyjne, który w okresie 6 miesięcy bezpośrednio poprzedzających dzień złożenia wniosku, obniżył wymiar czasu pracy pracownika lub zamierza obniżyć ten wymiar w okresie od dnia złożenia wniosku do dnia otrzymania refundacji na podstawie </w:t>
      </w:r>
      <w:hyperlink r:id="rId21" w:anchor="/document/18966440?unitId=art(15(g))ust(8)&amp;cm=DOCUMENT" w:history="1">
        <w:r>
          <w:rPr>
            <w:rStyle w:val="BrakA"/>
            <w:sz w:val="22"/>
            <w:szCs w:val="22"/>
          </w:rPr>
          <w:t>art. 15g ust. 8</w:t>
        </w:r>
      </w:hyperlink>
      <w:r>
        <w:rPr>
          <w:rStyle w:val="BrakA"/>
          <w:sz w:val="22"/>
          <w:szCs w:val="22"/>
        </w:rPr>
        <w:t xml:space="preserve"> lub </w:t>
      </w:r>
      <w:hyperlink r:id="rId22" w:anchor="/document/18966440?unitId=art(15(gb))ust(1)pkt(1)&amp;cm=DOCUMENT" w:history="1">
        <w:r>
          <w:rPr>
            <w:rStyle w:val="BrakA"/>
            <w:sz w:val="22"/>
            <w:szCs w:val="22"/>
          </w:rPr>
          <w:t>art. 15gb ust. 1 pkt 1</w:t>
        </w:r>
      </w:hyperlink>
      <w:r>
        <w:rPr>
          <w:rStyle w:val="BrakA"/>
          <w:sz w:val="22"/>
          <w:szCs w:val="22"/>
        </w:rPr>
        <w:t xml:space="preserve"> ustawy COVID-19 lub na podstawie aneksu do umowy zawartej ze starostą w związku z </w:t>
      </w:r>
      <w:hyperlink r:id="rId23" w:anchor="/document/18966440?unitId=art(15(zzf))&amp;cm=DOCUMENT" w:history="1">
        <w:r>
          <w:rPr>
            <w:rStyle w:val="BrakA"/>
            <w:sz w:val="22"/>
            <w:szCs w:val="22"/>
          </w:rPr>
          <w:t>art. 15zzf</w:t>
        </w:r>
      </w:hyperlink>
      <w:r>
        <w:rPr>
          <w:rStyle w:val="BrakA"/>
          <w:sz w:val="22"/>
          <w:szCs w:val="22"/>
        </w:rPr>
        <w:t xml:space="preserve"> ustawy COVID-19, zamiast oświadczenia, o którym mowa w pkt. 6, dołącza do wniosku oświadczenie o obniżeniu lub zamiarze obniżenia wymiaru czasu pracy pracownika na podstawie </w:t>
      </w:r>
      <w:hyperlink r:id="rId24" w:anchor="/document/18966440?unitId=art(15(g))ust(8)&amp;cm=DOCUMENT" w:history="1">
        <w:r>
          <w:rPr>
            <w:rStyle w:val="Hyperlink0"/>
            <w:sz w:val="22"/>
            <w:szCs w:val="22"/>
          </w:rPr>
          <w:t>art. 15g ust. 8</w:t>
        </w:r>
      </w:hyperlink>
      <w:r>
        <w:rPr>
          <w:rStyle w:val="BrakA"/>
          <w:sz w:val="22"/>
          <w:szCs w:val="22"/>
        </w:rPr>
        <w:t xml:space="preserve"> lub </w:t>
      </w:r>
      <w:hyperlink r:id="rId25" w:anchor="/document/18966440?unitId=art(15(gb))ust(1)pkt(1)&amp;cm=DOCUMENT" w:history="1">
        <w:r>
          <w:rPr>
            <w:rStyle w:val="BrakA"/>
            <w:sz w:val="22"/>
            <w:szCs w:val="22"/>
          </w:rPr>
          <w:t>art. 15gb ust. 1 pkt 1</w:t>
        </w:r>
      </w:hyperlink>
      <w:r>
        <w:rPr>
          <w:rStyle w:val="BrakA"/>
          <w:sz w:val="22"/>
          <w:szCs w:val="22"/>
        </w:rPr>
        <w:t xml:space="preserve"> ustawy COVID-19 lub na podstawie aneksu do umowy zawartej ze starostą w związku z </w:t>
      </w:r>
      <w:hyperlink r:id="rId26" w:anchor="/document/18966440?unitId=art(15(zzf))&amp;cm=DOCUMENT" w:history="1">
        <w:r>
          <w:rPr>
            <w:rStyle w:val="BrakA"/>
            <w:sz w:val="22"/>
            <w:szCs w:val="22"/>
          </w:rPr>
          <w:t>art. 15zzf</w:t>
        </w:r>
      </w:hyperlink>
      <w:r>
        <w:rPr>
          <w:rStyle w:val="BrakA"/>
          <w:sz w:val="22"/>
          <w:szCs w:val="22"/>
        </w:rPr>
        <w:t xml:space="preserve"> ustawy COVID-19;</w:t>
      </w:r>
    </w:p>
    <w:p w:rsidR="00B43D82" w:rsidRDefault="00B43D82">
      <w:pPr>
        <w:pStyle w:val="Akapitzlist"/>
        <w:ind w:left="709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formularz oświadczenia o sytuacji majątkowej - w przypadku wyboru zabezpieczenia zwrotu refundacji w postaci aktu notarialnego o dobrowolnym poddaniu się egzekucji (dotyczy osób fizycznych, wspólników spółek osobowych i spółek cywilnych);</w:t>
      </w:r>
    </w:p>
    <w:p w:rsidR="00B43D82" w:rsidRDefault="00B43D82">
      <w:pPr>
        <w:pStyle w:val="Akapitzlist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bilans oraz rachunek zysków i strat - w przypadku wyboru zabezpieczenia zwrotu refundacji w postaci aktu notarialnego o dobrowolnym poddaniu się egzekucji (dotyczy osób prawnych i spółek kapitałowych).</w:t>
      </w:r>
    </w:p>
    <w:p w:rsidR="00B43D82" w:rsidRDefault="00B43D82">
      <w:pPr>
        <w:pStyle w:val="Akapitzlist"/>
        <w:ind w:left="709"/>
        <w:jc w:val="both"/>
        <w:rPr>
          <w:rStyle w:val="BrakA"/>
          <w:sz w:val="22"/>
          <w:szCs w:val="22"/>
        </w:rPr>
      </w:pPr>
    </w:p>
    <w:p w:rsidR="00B43D82" w:rsidRDefault="00B43D82">
      <w:pPr>
        <w:pStyle w:val="Akapitzlist"/>
        <w:ind w:left="709"/>
        <w:jc w:val="both"/>
        <w:rPr>
          <w:rStyle w:val="BrakA"/>
          <w:sz w:val="22"/>
          <w:szCs w:val="22"/>
        </w:rPr>
      </w:pPr>
    </w:p>
    <w:p w:rsidR="00B43D82" w:rsidRDefault="00B43D82">
      <w:pPr>
        <w:jc w:val="both"/>
        <w:rPr>
          <w:b/>
          <w:bCs/>
          <w:sz w:val="22"/>
          <w:szCs w:val="22"/>
        </w:rPr>
      </w:pPr>
    </w:p>
    <w:p w:rsidR="00B43D82" w:rsidRDefault="001855D1">
      <w:pPr>
        <w:pStyle w:val="Akapitzlist"/>
        <w:ind w:left="0"/>
        <w:jc w:val="both"/>
        <w:rPr>
          <w:b/>
          <w:bCs/>
          <w:sz w:val="22"/>
          <w:szCs w:val="22"/>
        </w:rPr>
      </w:pPr>
      <w:r>
        <w:t xml:space="preserve">6. </w:t>
      </w:r>
      <w:r>
        <w:rPr>
          <w:b/>
          <w:bCs/>
          <w:sz w:val="22"/>
          <w:szCs w:val="22"/>
        </w:rPr>
        <w:t>Wnioskodawca ubiegający się o pomoc de minimis, do wniosku o refundację dołącza dodatkowo:</w:t>
      </w:r>
    </w:p>
    <w:p w:rsidR="00B43D82" w:rsidRDefault="00B43D82">
      <w:pPr>
        <w:pStyle w:val="Akapitzlist"/>
        <w:ind w:left="0"/>
        <w:jc w:val="both"/>
        <w:rPr>
          <w:b/>
          <w:bCs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informacje określone w przepisach wydanych na podstawie art. 37 ust. 2a ustawy z dnia 30 kwietnia 2004 r. o postępowaniu w sprawach dotyczących pomocy publicznej (Dz.U. 2020 r. poz. 708 z późn. zm.),</w:t>
      </w:r>
    </w:p>
    <w:p w:rsidR="00B43D82" w:rsidRDefault="00B43D82">
      <w:pPr>
        <w:pStyle w:val="Akapitzlist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zaświadczenia lub oświadczenie o pomocy de minimis w zakresie, o którym mowa w art. 37 ustawy z dnia 30 kwietnia 2004 r. o postępowaniu w sprawach dotyczących pomocy publicznej (Dz.U. 2020 r. poz. 708 z późn. zm.).</w:t>
      </w:r>
    </w:p>
    <w:p w:rsidR="00B43D82" w:rsidRDefault="00B43D82">
      <w:pPr>
        <w:jc w:val="center"/>
        <w:rPr>
          <w:rStyle w:val="BrakA"/>
          <w:sz w:val="22"/>
          <w:szCs w:val="22"/>
        </w:rPr>
      </w:pPr>
    </w:p>
    <w:p w:rsidR="00B43D82" w:rsidRDefault="001855D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:rsidR="00B43D82" w:rsidRDefault="00B43D82">
      <w:pPr>
        <w:jc w:val="center"/>
        <w:rPr>
          <w:b/>
          <w:bCs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rStyle w:val="Hyperlink0"/>
          <w:sz w:val="22"/>
          <w:szCs w:val="22"/>
        </w:rPr>
        <w:t>Złożony wniosek może zostać uwzględniony przez Urząd, gdy jest kompletny i  prawidłowo sporządzony, a Urząd dysponuje środkami na jego sfinansowanie.</w:t>
      </w:r>
    </w:p>
    <w:p w:rsidR="00B43D82" w:rsidRDefault="00B43D82">
      <w:pPr>
        <w:pStyle w:val="Akapitzlist"/>
        <w:tabs>
          <w:tab w:val="left" w:pos="426"/>
        </w:tabs>
        <w:ind w:left="426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Dyrektor Urzędu celem wstępnego opiniowania wniosków o refundację powołuje Komisję.</w:t>
      </w:r>
    </w:p>
    <w:p w:rsidR="00B43D82" w:rsidRDefault="00B43D82">
      <w:pPr>
        <w:pStyle w:val="Akapitzlist"/>
        <w:tabs>
          <w:tab w:val="left" w:pos="426"/>
        </w:tabs>
        <w:ind w:left="426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Wyznaczenie osób do składu Komisji następuje z uwzględnieniem odpowiednich kwalifikacji i doświadczenia zawodowego.</w:t>
      </w:r>
    </w:p>
    <w:p w:rsidR="00B43D82" w:rsidRDefault="00B43D82">
      <w:pPr>
        <w:pStyle w:val="Akapitzlist"/>
        <w:tabs>
          <w:tab w:val="left" w:pos="426"/>
        </w:tabs>
        <w:ind w:left="426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Komisja jest organem opiniodawczym Dyrektora Urzędu powołanym do celów opiniowania wniosków w sprawie refundacji kosztów wyposażenia lub doposażenia stanowiska pracy. Ostateczna decyzja w sprawie uwzględnienia lub nieuwzględnienia wniosku o refundację należy do Dyrektora Urzędu.</w:t>
      </w:r>
    </w:p>
    <w:p w:rsidR="00B43D82" w:rsidRDefault="00B43D82">
      <w:pPr>
        <w:pStyle w:val="Akapitzlist"/>
        <w:tabs>
          <w:tab w:val="left" w:pos="426"/>
        </w:tabs>
        <w:ind w:left="426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Komisja może zakwestionować wydatki, jeżeli:</w:t>
      </w:r>
    </w:p>
    <w:p w:rsidR="00B43D82" w:rsidRDefault="001855D1">
      <w:pPr>
        <w:pStyle w:val="Akapitzlist"/>
        <w:numPr>
          <w:ilvl w:val="1"/>
          <w:numId w:val="38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uzna je za nieuzasadnione ze względu na specyfikację refundowanego stanowiska pracy dla bezrobotnego, opiekuna czy absolwenta,</w:t>
      </w:r>
    </w:p>
    <w:p w:rsidR="00B43D82" w:rsidRDefault="001855D1">
      <w:pPr>
        <w:pStyle w:val="Akapitzlist"/>
        <w:numPr>
          <w:ilvl w:val="1"/>
          <w:numId w:val="38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uzna, że ich ceny odbiegają od aktualnych wartości rynkowych,</w:t>
      </w:r>
    </w:p>
    <w:p w:rsidR="00B43D82" w:rsidRDefault="001855D1">
      <w:pPr>
        <w:pStyle w:val="Akapitzlist"/>
        <w:numPr>
          <w:ilvl w:val="1"/>
          <w:numId w:val="38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przekroczą maksymalną, przyjętą przez Urząd kwotę udzielanej refundacji.</w:t>
      </w:r>
    </w:p>
    <w:p w:rsidR="00B43D82" w:rsidRDefault="00B43D82">
      <w:pPr>
        <w:tabs>
          <w:tab w:val="left" w:pos="426"/>
        </w:tabs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Prace Komisji są oparte na zasadach równego traktowania podmiotów wnioskujących o refundację, bezstronności postępowania zgodnie z obowiązującymi przepisami prawa oraz wiedzy i doświadczeniu osób wchodzących w skład Komisji.</w:t>
      </w:r>
    </w:p>
    <w:p w:rsidR="00B43D82" w:rsidRDefault="00B43D82">
      <w:pPr>
        <w:pStyle w:val="Akapitzlist"/>
        <w:ind w:left="426"/>
        <w:jc w:val="center"/>
        <w:rPr>
          <w:rStyle w:val="BrakA"/>
          <w:sz w:val="22"/>
          <w:szCs w:val="22"/>
        </w:rPr>
      </w:pPr>
    </w:p>
    <w:p w:rsidR="00B43D82" w:rsidRDefault="001855D1">
      <w:pPr>
        <w:pStyle w:val="Akapitzlist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:rsidR="00B43D82" w:rsidRDefault="00B43D82">
      <w:pPr>
        <w:pStyle w:val="Akapitzlist"/>
        <w:ind w:left="0"/>
        <w:jc w:val="center"/>
        <w:rPr>
          <w:b/>
          <w:bCs/>
          <w:sz w:val="22"/>
          <w:szCs w:val="22"/>
        </w:rPr>
      </w:pPr>
    </w:p>
    <w:p w:rsidR="00B43D82" w:rsidRDefault="001855D1">
      <w:pPr>
        <w:pStyle w:val="Tekstpodstawowy"/>
        <w:numPr>
          <w:ilvl w:val="0"/>
          <w:numId w:val="41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Refundacja koszt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w wyposażenia lub doposażenia stanowiska pracy jest dokonywana przez Starostę na wniosek podmiotu po:</w:t>
      </w:r>
    </w:p>
    <w:p w:rsidR="00B43D82" w:rsidRDefault="00B43D82">
      <w:pPr>
        <w:pStyle w:val="Tekstpodstawowy"/>
        <w:tabs>
          <w:tab w:val="left" w:pos="426"/>
        </w:tabs>
        <w:spacing w:after="0"/>
        <w:ind w:left="426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Tekstpodstawowy"/>
        <w:numPr>
          <w:ilvl w:val="0"/>
          <w:numId w:val="43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przedłożeniu rozliczenia poniesionych koszt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w w okresie od dnia zawarcia umowy do dnia wskazanego w umowie, zawierającego zestawienie kwot wydatkowanych na poszczeg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 xml:space="preserve">lne wydatki ujęte w szczegółowej specyfikacji, </w:t>
      </w:r>
    </w:p>
    <w:p w:rsidR="00B43D82" w:rsidRDefault="00B43D82">
      <w:pPr>
        <w:pStyle w:val="Tekstpodstawowy"/>
        <w:spacing w:after="0"/>
        <w:ind w:left="851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Tekstpodstawowy"/>
        <w:numPr>
          <w:ilvl w:val="0"/>
          <w:numId w:val="43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przeprowadzeniu wizyty monitorującej w lokalu wskazanym we wniosku i stwierdzeniu utworzenia stanowiska pracy, jego wyposażenia lub doposażenia,</w:t>
      </w:r>
    </w:p>
    <w:p w:rsidR="00B43D82" w:rsidRDefault="00B43D82">
      <w:pPr>
        <w:pStyle w:val="Tekstpodstawowy"/>
        <w:tabs>
          <w:tab w:val="left" w:pos="851"/>
        </w:tabs>
        <w:spacing w:after="0"/>
        <w:jc w:val="both"/>
        <w:rPr>
          <w:color w:val="FF0000"/>
          <w:sz w:val="22"/>
          <w:szCs w:val="22"/>
          <w:u w:color="FF0000"/>
        </w:rPr>
      </w:pPr>
    </w:p>
    <w:p w:rsidR="00B43D82" w:rsidRDefault="001855D1">
      <w:pPr>
        <w:pStyle w:val="Tekstpodstawowy"/>
        <w:numPr>
          <w:ilvl w:val="0"/>
          <w:numId w:val="43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zatrudnieniu na tym stanowisku skierowanego bezrobotnego, skierowanego opiekuna lub skierowanego poszukującego pracy absolwenta,</w:t>
      </w:r>
    </w:p>
    <w:p w:rsidR="00B43D82" w:rsidRDefault="00B43D82">
      <w:pPr>
        <w:pStyle w:val="Tekstpodstawowy"/>
        <w:tabs>
          <w:tab w:val="left" w:pos="851"/>
        </w:tabs>
        <w:spacing w:after="0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Tekstpodstawowy"/>
        <w:numPr>
          <w:ilvl w:val="0"/>
          <w:numId w:val="43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spełnieniu pozostałych warunk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w określonych w umowie.</w:t>
      </w:r>
    </w:p>
    <w:p w:rsidR="00B43D82" w:rsidRDefault="00B43D82">
      <w:pPr>
        <w:pStyle w:val="Tekstpodstawowy"/>
        <w:spacing w:after="0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Tekstpodstawowy"/>
        <w:numPr>
          <w:ilvl w:val="0"/>
          <w:numId w:val="44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W rozliczeniu, o kt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rym mowa w ust. 1 pkt 1 Wnioskodawca zobowiązany jest wykazać kwoty wydatk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w z uwzględnieniem podatku od towar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w i usług. Rozliczenie zawiera informacje, czy Wnioskodawcy przysługuje prawo do zwrotu r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wnowartości odliczonego lub zwr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conego podatku naliczonego, dotyczącego zakupionych towar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w i  usług w ramach przyznanej refundacji.</w:t>
      </w:r>
    </w:p>
    <w:p w:rsidR="00B43D82" w:rsidRDefault="00B43D82">
      <w:pPr>
        <w:pStyle w:val="Tekstpodstawowy"/>
        <w:spacing w:after="0"/>
        <w:ind w:left="284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Tekstpodstawowy"/>
        <w:numPr>
          <w:ilvl w:val="0"/>
          <w:numId w:val="41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Warunkiem niezbędnym do uzyskania refundacji, obok spełnienia warunk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w z ust. 1, jest wcześniejsze zawarcie umowy z Prezydentem Miasta Torunia na piśmie.</w:t>
      </w:r>
    </w:p>
    <w:p w:rsidR="00B43D82" w:rsidRDefault="00B43D82">
      <w:pPr>
        <w:pStyle w:val="Tekstpodstawowy"/>
        <w:spacing w:after="0"/>
        <w:ind w:left="426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Tekstpodstawowy"/>
        <w:numPr>
          <w:ilvl w:val="0"/>
          <w:numId w:val="41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Zawarcie umowy następuje w drodze zgodnego oświadczenia woli stron. Żadnej ze stron nie przysługuje roszczenie o jej zawarcie.</w:t>
      </w:r>
    </w:p>
    <w:p w:rsidR="00B43D82" w:rsidRDefault="00B43D82">
      <w:pPr>
        <w:pStyle w:val="Tekstpodstawowy"/>
        <w:spacing w:after="0"/>
        <w:ind w:left="426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Tekstpodstawowy"/>
        <w:numPr>
          <w:ilvl w:val="0"/>
          <w:numId w:val="41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Umowa o refundację zawierana jest w terminie do 2 miesięcy od dnia skutecznego powiadomienia o sposobie rozpatrzenia wniosku. Niepodpisanie umowy w ww. terminie z przyczyn leżących po stronie podmiotu, przedszkola, szkoł</w:t>
      </w:r>
      <w:r w:rsidRPr="008634E5">
        <w:rPr>
          <w:rStyle w:val="BrakA"/>
          <w:sz w:val="22"/>
          <w:szCs w:val="22"/>
        </w:rPr>
        <w:t>y,</w:t>
      </w:r>
      <w:r>
        <w:rPr>
          <w:b/>
          <w:bCs/>
          <w:sz w:val="22"/>
          <w:szCs w:val="22"/>
        </w:rPr>
        <w:t xml:space="preserve"> </w:t>
      </w:r>
      <w:r>
        <w:rPr>
          <w:rStyle w:val="BrakA"/>
          <w:sz w:val="22"/>
          <w:szCs w:val="22"/>
        </w:rPr>
        <w:t>żłobka, klubu dziecięcego, producenta rolnego lub podmiotu świadczącego usługi rehabilitacyjne, traktowane jest jako rezygnacja z refundacji wydatk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w.</w:t>
      </w:r>
    </w:p>
    <w:p w:rsidR="00B43D82" w:rsidRDefault="00B43D82">
      <w:pPr>
        <w:pStyle w:val="Tekstpodstawowy"/>
        <w:spacing w:after="0"/>
        <w:ind w:left="426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Tekstpodstawowy"/>
        <w:numPr>
          <w:ilvl w:val="0"/>
          <w:numId w:val="41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Kwota refundacji może być przeznaczona w szczeg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lności na zakup środk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 xml:space="preserve">w trwałych, urządzeń i maszyn – związanych bezpośrednio z tworzonym stanowiskiem pracy. </w:t>
      </w:r>
      <w:r w:rsidR="00526F54">
        <w:rPr>
          <w:rFonts w:ascii="Calibri" w:hAnsi="Calibri"/>
          <w:b/>
          <w:bCs/>
          <w:sz w:val="22"/>
          <w:szCs w:val="22"/>
          <w:lang w:val="de-DE"/>
        </w:rPr>
        <w:t>Beneficjent ma </w:t>
      </w:r>
      <w:r>
        <w:rPr>
          <w:rFonts w:ascii="Calibri" w:hAnsi="Calibri"/>
          <w:b/>
          <w:bCs/>
          <w:sz w:val="22"/>
          <w:szCs w:val="22"/>
          <w:lang w:val="de-DE"/>
        </w:rPr>
        <w:t>obowiązek pomniejszenia wartoś</w:t>
      </w:r>
      <w:r>
        <w:rPr>
          <w:rFonts w:ascii="Calibri" w:hAnsi="Calibri"/>
          <w:b/>
          <w:bCs/>
          <w:sz w:val="22"/>
          <w:szCs w:val="22"/>
          <w:lang w:val="it-IT"/>
        </w:rPr>
        <w:t xml:space="preserve">ci </w:t>
      </w:r>
      <w:r>
        <w:rPr>
          <w:rFonts w:ascii="Calibri" w:hAnsi="Calibri"/>
          <w:b/>
          <w:bCs/>
          <w:sz w:val="22"/>
          <w:szCs w:val="22"/>
          <w:lang w:val="de-DE"/>
        </w:rPr>
        <w:t xml:space="preserve">środka trwałego zakupionego na podstawie refundacji wyposażenia/doposażenia stanowiska pracy w ramach projektu o wartość dofinansowania dla </w:t>
      </w:r>
      <w:r>
        <w:rPr>
          <w:rFonts w:ascii="Calibri" w:hAnsi="Calibri"/>
          <w:b/>
          <w:bCs/>
          <w:sz w:val="22"/>
          <w:szCs w:val="22"/>
          <w:lang w:val="de-DE"/>
        </w:rPr>
        <w:lastRenderedPageBreak/>
        <w:t>cel</w:t>
      </w:r>
      <w:r>
        <w:rPr>
          <w:rFonts w:ascii="Calibri" w:hAnsi="Calibri"/>
          <w:b/>
          <w:bCs/>
          <w:sz w:val="22"/>
          <w:szCs w:val="22"/>
          <w:lang w:val="es-ES_tradnl"/>
        </w:rPr>
        <w:t>ó</w:t>
      </w:r>
      <w:r>
        <w:rPr>
          <w:rFonts w:ascii="Calibri" w:hAnsi="Calibri"/>
          <w:b/>
          <w:bCs/>
          <w:sz w:val="22"/>
          <w:szCs w:val="22"/>
          <w:lang w:val="de-DE"/>
        </w:rPr>
        <w:t>w obliczenia odpis</w:t>
      </w:r>
      <w:r>
        <w:rPr>
          <w:rFonts w:ascii="Calibri" w:hAnsi="Calibri"/>
          <w:b/>
          <w:bCs/>
          <w:sz w:val="22"/>
          <w:szCs w:val="22"/>
          <w:lang w:val="es-ES_tradnl"/>
        </w:rPr>
        <w:t>ó</w:t>
      </w:r>
      <w:r>
        <w:rPr>
          <w:rFonts w:ascii="Calibri" w:hAnsi="Calibri"/>
          <w:b/>
          <w:bCs/>
          <w:sz w:val="22"/>
          <w:szCs w:val="22"/>
          <w:lang w:val="de-DE"/>
        </w:rPr>
        <w:t>w amortyzacyjnych stanowiących koszt uzyskania przychod</w:t>
      </w:r>
      <w:r>
        <w:rPr>
          <w:rFonts w:ascii="Calibri" w:hAnsi="Calibri"/>
          <w:b/>
          <w:bCs/>
          <w:sz w:val="22"/>
          <w:szCs w:val="22"/>
          <w:lang w:val="es-ES_tradnl"/>
        </w:rPr>
        <w:t>ó</w:t>
      </w:r>
      <w:r>
        <w:rPr>
          <w:rFonts w:ascii="Calibri" w:hAnsi="Calibri"/>
          <w:b/>
          <w:bCs/>
          <w:sz w:val="22"/>
          <w:szCs w:val="22"/>
          <w:lang w:val="de-DE"/>
        </w:rPr>
        <w:t>w</w:t>
      </w:r>
      <w:r>
        <w:rPr>
          <w:sz w:val="22"/>
          <w:szCs w:val="22"/>
          <w:lang w:val="de-DE"/>
        </w:rPr>
        <w:t>.</w:t>
      </w:r>
    </w:p>
    <w:p w:rsidR="00B43D82" w:rsidRDefault="00B43D82">
      <w:pPr>
        <w:pStyle w:val="Tekstpodstawowy"/>
        <w:spacing w:after="0"/>
        <w:ind w:left="426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Tekstpodstawowy"/>
        <w:numPr>
          <w:ilvl w:val="0"/>
          <w:numId w:val="41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Dopuszczalnymi dokumentami przy rozliczeniu się z poniesionych koszt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w są: faktury, rachunki, umowy kupna sprzedaży wraz z dowodami przelew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 xml:space="preserve">w lub wpłat. </w:t>
      </w:r>
    </w:p>
    <w:p w:rsidR="00B43D82" w:rsidRDefault="00B43D82">
      <w:pPr>
        <w:pStyle w:val="Akapitzlist"/>
        <w:rPr>
          <w:rStyle w:val="BrakA"/>
          <w:sz w:val="22"/>
          <w:szCs w:val="22"/>
        </w:rPr>
      </w:pPr>
    </w:p>
    <w:p w:rsidR="00B43D82" w:rsidRDefault="001855D1">
      <w:pPr>
        <w:pStyle w:val="Tekstpodstawowy"/>
        <w:numPr>
          <w:ilvl w:val="0"/>
          <w:numId w:val="41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Wydatki dokonane na podstawie um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 xml:space="preserve">w cywilnoprawnych będą uznane za  kwalifikowane, w przypadku jednostkowego zakupu od kwoty 3.500,00 zł. Od  dokonanej umowy kupna sprzedaży musi być odprowadzony podatek od czynności cywilnoprawnych. Dokument potwierdzający wpłatę </w:t>
      </w:r>
      <w:r>
        <w:rPr>
          <w:sz w:val="22"/>
          <w:szCs w:val="22"/>
          <w:lang w:val="it-IT"/>
        </w:rPr>
        <w:t>nale</w:t>
      </w:r>
      <w:r>
        <w:rPr>
          <w:rStyle w:val="BrakA"/>
          <w:sz w:val="22"/>
          <w:szCs w:val="22"/>
        </w:rPr>
        <w:t>żnego podatku należy przedłożyć w momencie rozliczenia. Umowy te nie mogą być zawarte z członkami rodziny oraz innymi osobami zamieszkałymi pod tym samym adresem co podmiot. W  uzasadnionych przypadkach na żądanie Urzędu umowa kupna-sprzedaży powinna posiadać wycenę wartości zakupionej rzeczy dokonanej przez rzeczoznawcę potwierdzającą wartość zakupionego sprzętu.</w:t>
      </w:r>
    </w:p>
    <w:p w:rsidR="00B43D82" w:rsidRDefault="00B43D82">
      <w:pPr>
        <w:pStyle w:val="Akapitzlist"/>
        <w:rPr>
          <w:rStyle w:val="BrakA"/>
          <w:sz w:val="22"/>
          <w:szCs w:val="22"/>
        </w:rPr>
      </w:pPr>
    </w:p>
    <w:p w:rsidR="00B43D82" w:rsidRDefault="001855D1">
      <w:pPr>
        <w:pStyle w:val="Tekstpodstawowy"/>
        <w:numPr>
          <w:ilvl w:val="0"/>
          <w:numId w:val="41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W przypadku wydatk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w w walucie obcej, w rozliczeniu poniesione wydatki zostaną przeliczone na </w:t>
      </w:r>
      <w:r>
        <w:rPr>
          <w:sz w:val="22"/>
          <w:szCs w:val="22"/>
          <w:lang w:val="nl-NL"/>
        </w:rPr>
        <w:t>PLN wed</w:t>
      </w:r>
      <w:r>
        <w:rPr>
          <w:rStyle w:val="BrakA"/>
          <w:sz w:val="22"/>
          <w:szCs w:val="22"/>
        </w:rPr>
        <w:t>ług kursu średniego ogłaszanego przez NBP, z ostatniego dnia roboczego poprzedzającego dzień zapłaty za zakupiony towar lub usługę.</w:t>
      </w:r>
    </w:p>
    <w:p w:rsidR="00B43D82" w:rsidRDefault="00B43D82">
      <w:pPr>
        <w:pStyle w:val="Tekstpodstawowy"/>
        <w:spacing w:after="0"/>
        <w:ind w:left="426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Tekstpodstawowy"/>
        <w:numPr>
          <w:ilvl w:val="0"/>
          <w:numId w:val="41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Za poniesienie wydatku uznaje się moment faktycznego dokonania zapłaty, to  jest  dokonania przelewu, zapłaty got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wką, płatność kartą płatniczą.</w:t>
      </w:r>
    </w:p>
    <w:p w:rsidR="00B43D82" w:rsidRDefault="00B43D82">
      <w:pPr>
        <w:pStyle w:val="Tekstpodstawowy"/>
        <w:spacing w:after="0"/>
        <w:ind w:left="426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Tekstpodstawowy"/>
        <w:numPr>
          <w:ilvl w:val="0"/>
          <w:numId w:val="41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W przypadku zakup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w realizowanych za pośrednictwem os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b trzecich (płatność za pobraniem, system PayU, PayPal, itp.) wymagane jest dostarczenie informacji od sprzedawcy o zapłacie za zakupiony towar/usługę z podaniem daty zapłaty.</w:t>
      </w:r>
    </w:p>
    <w:p w:rsidR="00B43D82" w:rsidRDefault="00B43D82">
      <w:pPr>
        <w:pStyle w:val="Tekstpodstawowy"/>
        <w:spacing w:after="0"/>
        <w:ind w:left="426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Tekstpodstawowy"/>
        <w:numPr>
          <w:ilvl w:val="0"/>
          <w:numId w:val="41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Utworzenie stanowiska pracy powinno nastąpić w terminie jednego miesiąca od  daty zawarcia umowy, w uzasadnionych przypadkach umowa może przewidywać dłuższy termin realizacji.</w:t>
      </w:r>
    </w:p>
    <w:p w:rsidR="00B43D82" w:rsidRDefault="00B43D82">
      <w:pPr>
        <w:pStyle w:val="Tekstpodstawowy"/>
        <w:spacing w:after="0"/>
        <w:ind w:left="426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Tekstpodstawowy"/>
        <w:numPr>
          <w:ilvl w:val="0"/>
          <w:numId w:val="41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W przypadku rozwiązania umowy o pracę z pracownikiem zatrudnionym na utworzonym stanowisku pracy, podmiot zobowiązany jest zatrudnić nową osobę bezrobotną, opiekuna lub poszukującego pracy absolwenta,</w:t>
      </w:r>
      <w:r>
        <w:rPr>
          <w:b/>
          <w:bCs/>
          <w:sz w:val="22"/>
          <w:szCs w:val="22"/>
        </w:rPr>
        <w:t xml:space="preserve"> </w:t>
      </w:r>
      <w:r>
        <w:rPr>
          <w:rStyle w:val="BrakA"/>
          <w:sz w:val="22"/>
          <w:szCs w:val="22"/>
        </w:rPr>
        <w:t xml:space="preserve">skierowanych przez Urząd na to miejsce pracy, w terminie niezwłocznym od powstania wakatu, </w:t>
      </w:r>
      <w:r>
        <w:rPr>
          <w:b/>
          <w:bCs/>
          <w:sz w:val="22"/>
          <w:szCs w:val="22"/>
        </w:rPr>
        <w:t>maksymalnie w terminie do  6  miesięcy.</w:t>
      </w:r>
    </w:p>
    <w:p w:rsidR="00B43D82" w:rsidRDefault="00B43D82">
      <w:pPr>
        <w:pStyle w:val="Tekstpodstawowy"/>
        <w:spacing w:after="0"/>
        <w:ind w:left="426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Tekstpodstawowy"/>
        <w:numPr>
          <w:ilvl w:val="0"/>
          <w:numId w:val="41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Dokumenty księgowe potwierdzające wydatkowanie środk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w sporządzone w języku innym niż język polski wymagają przedłożenia tłumaczenia dokonanego przez tłumacza przysięgłego. Koszt związany z dokonaniem tłumaczenia ponosi Wnioskodawca.</w:t>
      </w:r>
    </w:p>
    <w:p w:rsidR="00B43D82" w:rsidRDefault="00B43D82">
      <w:pPr>
        <w:pStyle w:val="Tekstpodstawowy"/>
        <w:spacing w:after="0"/>
        <w:ind w:left="426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Tekstpodstawowy"/>
        <w:numPr>
          <w:ilvl w:val="0"/>
          <w:numId w:val="41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Dokonywanie płatności związanych z przyznaną refundacją następuje jedynie za pośrednictwem rachunku płatniczego Wnioskodawcy, gdy jednorazowa wartość transakcji przekracza 15.000,00 zł .</w:t>
      </w:r>
    </w:p>
    <w:p w:rsidR="00B43D82" w:rsidRDefault="00B43D82">
      <w:pPr>
        <w:pStyle w:val="Tekstpodstawowy"/>
        <w:spacing w:after="0"/>
        <w:ind w:left="426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Tekstpodstawowy"/>
        <w:numPr>
          <w:ilvl w:val="0"/>
          <w:numId w:val="41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Przed dokonaniem wypłaty refundacji i skierowaniem osoby zarejestrowanej Urząd stwierdza utworzenie stanowiska pracy, jego wyposażenie lub doposażenie poprzez wizytę monitorującą.</w:t>
      </w:r>
    </w:p>
    <w:p w:rsidR="00B43D82" w:rsidRDefault="00B43D82">
      <w:pPr>
        <w:pStyle w:val="Tekstpodstawowy"/>
        <w:spacing w:after="0"/>
        <w:ind w:left="426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Tekstpodstawowy"/>
        <w:numPr>
          <w:ilvl w:val="0"/>
          <w:numId w:val="41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Na utworzone stanowisko pracy nie będą kierowane osoby bezrobotne, opiekunowie lub poszukujący pracy absolwenci:</w:t>
      </w:r>
    </w:p>
    <w:p w:rsidR="00B43D82" w:rsidRDefault="001855D1">
      <w:pPr>
        <w:pStyle w:val="Akapitzlist"/>
        <w:numPr>
          <w:ilvl w:val="0"/>
          <w:numId w:val="46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którzy byli zatrudnieni lub wykonywali inną pracę zarobkową u Wnioskodawcy, w ciągu ostatnich 12 miesięcy od daty złożenia wniosku,</w:t>
      </w:r>
    </w:p>
    <w:p w:rsidR="00B43D82" w:rsidRDefault="001855D1">
      <w:pPr>
        <w:pStyle w:val="Akapitzlist"/>
        <w:numPr>
          <w:ilvl w:val="0"/>
          <w:numId w:val="46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są współmałżonkiem, zstępnym, wstępnym Wnioskodawcy.</w:t>
      </w:r>
    </w:p>
    <w:p w:rsidR="00B43D82" w:rsidRDefault="00B43D82">
      <w:pPr>
        <w:pStyle w:val="Tekstpodstawowy"/>
        <w:spacing w:after="0" w:line="360" w:lineRule="auto"/>
        <w:jc w:val="center"/>
        <w:rPr>
          <w:b/>
          <w:bCs/>
          <w:sz w:val="22"/>
          <w:szCs w:val="22"/>
        </w:rPr>
      </w:pPr>
    </w:p>
    <w:p w:rsidR="00B43D82" w:rsidRDefault="001855D1">
      <w:pPr>
        <w:pStyle w:val="Tekstpodstawowy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:rsidR="00B43D82" w:rsidRDefault="00B43D82">
      <w:pPr>
        <w:pStyle w:val="Tekstpodstawowy"/>
        <w:spacing w:after="0"/>
        <w:jc w:val="center"/>
        <w:rPr>
          <w:b/>
          <w:bCs/>
          <w:sz w:val="22"/>
          <w:szCs w:val="22"/>
        </w:rPr>
      </w:pPr>
    </w:p>
    <w:p w:rsidR="00B43D82" w:rsidRDefault="001855D1">
      <w:pPr>
        <w:pStyle w:val="Tekstpodstawowy"/>
        <w:numPr>
          <w:ilvl w:val="0"/>
          <w:numId w:val="48"/>
        </w:numPr>
        <w:jc w:val="both"/>
        <w:rPr>
          <w:sz w:val="22"/>
          <w:szCs w:val="22"/>
        </w:rPr>
      </w:pPr>
      <w:r>
        <w:rPr>
          <w:rStyle w:val="Hyperlink0"/>
          <w:sz w:val="22"/>
          <w:szCs w:val="22"/>
        </w:rPr>
        <w:t>Umowa</w:t>
      </w:r>
      <w:r>
        <w:rPr>
          <w:rStyle w:val="BrakA"/>
          <w:sz w:val="22"/>
          <w:szCs w:val="22"/>
        </w:rPr>
        <w:t>, o kt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 xml:space="preserve">rej mowa w § 8 ust. 3 i 4 regulaminu, </w:t>
      </w:r>
      <w:r>
        <w:rPr>
          <w:rStyle w:val="Hyperlink0"/>
          <w:sz w:val="22"/>
          <w:szCs w:val="22"/>
        </w:rPr>
        <w:t>zobowiązuje wnioskodawcę do</w:t>
      </w:r>
      <w:r>
        <w:rPr>
          <w:rStyle w:val="BrakA"/>
          <w:sz w:val="22"/>
          <w:szCs w:val="22"/>
        </w:rPr>
        <w:t>:</w:t>
      </w:r>
    </w:p>
    <w:p w:rsidR="00B43D82" w:rsidRDefault="001855D1">
      <w:pPr>
        <w:pStyle w:val="Tekstpodstawowy"/>
        <w:numPr>
          <w:ilvl w:val="0"/>
          <w:numId w:val="50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zatrudnienia na wyposażonym lub doposażonym stanowisku pracy skierowanego bezrobotnego przez okres co najmniej 24 miesięcy w pełnym wymiarze czasu pracy, </w:t>
      </w:r>
      <w:r>
        <w:rPr>
          <w:rStyle w:val="BrakA"/>
          <w:sz w:val="22"/>
          <w:szCs w:val="22"/>
        </w:rPr>
        <w:lastRenderedPageBreak/>
        <w:t>skierowanego opiekuna co najmniej w połowie wymiaru czasu pracy, a w przypadku zatrudnienia na wyposażonym lub doposażonym stanowisku pracy, o kt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 xml:space="preserve">rym mowa w § 2 ust. 2 regulaminu, skierowanego bezrobotnego, skierowanego opiekuna lub skierowanego poszukującego pracy absolwenta – co najmniej w połowie wymiaru czasu pracy; </w:t>
      </w:r>
    </w:p>
    <w:p w:rsidR="00B43D82" w:rsidRDefault="00B43D82">
      <w:pPr>
        <w:pStyle w:val="Tekstpodstawowy"/>
        <w:spacing w:after="0"/>
        <w:ind w:left="851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Tekstpodstawowy"/>
        <w:numPr>
          <w:ilvl w:val="0"/>
          <w:numId w:val="50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utrzymania przez okres co najmniej 24 miesięcy stanowiska pracy utworzonego w związku z przyznaną refundacją;</w:t>
      </w:r>
    </w:p>
    <w:p w:rsidR="00B43D82" w:rsidRDefault="00B43D82">
      <w:pPr>
        <w:pStyle w:val="Tekstpodstawowy"/>
        <w:spacing w:after="0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Tekstpodstawowy"/>
        <w:numPr>
          <w:ilvl w:val="0"/>
          <w:numId w:val="50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złożenia rozliczenia, o kt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rym mowa w § 8 ust. 2 regulaminu;</w:t>
      </w:r>
    </w:p>
    <w:p w:rsidR="00B43D82" w:rsidRDefault="00B43D82">
      <w:pPr>
        <w:pStyle w:val="Tekstpodstawowy"/>
        <w:spacing w:after="0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Tekstpodstawowy"/>
        <w:numPr>
          <w:ilvl w:val="0"/>
          <w:numId w:val="50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zwrotu otrzymanych środk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w na zasadach, o kt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rych mowa w art. 46 ust. 2, 2b i 2c ustawy;</w:t>
      </w:r>
    </w:p>
    <w:p w:rsidR="00B43D82" w:rsidRDefault="00B43D82">
      <w:pPr>
        <w:pStyle w:val="Tekstpodstawowy"/>
        <w:spacing w:after="0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Tekstpodstawowy"/>
        <w:numPr>
          <w:ilvl w:val="0"/>
          <w:numId w:val="50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zwrotu r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wnowartości odliczonego lub zwr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conego, zgodnie z ustawą z  dnia 11 marca 2004 r. o podatku od towar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w i usług (Dz. U. z 2020 r. poz. 106 z późn. zm.), podatku naliczonego dotyczącego zakupionych towar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w i usł</w:t>
      </w:r>
      <w:r w:rsidRPr="008634E5">
        <w:rPr>
          <w:rStyle w:val="BrakA"/>
          <w:sz w:val="22"/>
          <w:szCs w:val="22"/>
        </w:rPr>
        <w:t>ug w</w:t>
      </w:r>
      <w:r>
        <w:rPr>
          <w:rStyle w:val="BrakA"/>
          <w:sz w:val="22"/>
          <w:szCs w:val="22"/>
        </w:rPr>
        <w:t> ramach przyznanej refundacji w terminie:</w:t>
      </w:r>
    </w:p>
    <w:p w:rsidR="00B43D82" w:rsidRDefault="00B43D82">
      <w:pPr>
        <w:pStyle w:val="Akapitzlist"/>
        <w:rPr>
          <w:rStyle w:val="BrakA"/>
          <w:sz w:val="22"/>
          <w:szCs w:val="22"/>
        </w:rPr>
      </w:pPr>
    </w:p>
    <w:p w:rsidR="00B43D82" w:rsidRDefault="001855D1">
      <w:pPr>
        <w:pStyle w:val="Tekstpodstawowy"/>
        <w:numPr>
          <w:ilvl w:val="0"/>
          <w:numId w:val="52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określonym w umowie o refundację, nie dłuższym jednak niż 90 dni od dnia złożenia deklaracji podatkowej dotyczącej podatku od towar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w i usług, w kt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rej wykazano kwotę podatku naliczonego z tego tytułu – w przypadku, gdy z deklaracji za dany okres rozliczeniowy wynika kwota podatku podlegająca wpłacie do urzędu skarbowego lub kwota do przeniesienia na następny okres rozliczeniowy,</w:t>
      </w:r>
    </w:p>
    <w:p w:rsidR="00B43D82" w:rsidRDefault="001855D1">
      <w:pPr>
        <w:pStyle w:val="Tekstpodstawowy"/>
        <w:numPr>
          <w:ilvl w:val="0"/>
          <w:numId w:val="52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30 dni od dnia dokonania przez urząd skarbowy zwrotu podatku na rzecz podmiotu, przedszkola, szkoły, producenta rolnego, żłobka lub klubu dziecięcego lub podmiotu świadczącego usługi rehabilitacyjne – w przypadku, gdy z deklaracji podatkowej dotyczącej podatku od towar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w i usług, w kt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rej wykazano kwotę podatku naliczonego z tego tytułu, za dany okres rozliczeniowy wynika kwota do zwrotu.</w:t>
      </w:r>
    </w:p>
    <w:p w:rsidR="00B43D82" w:rsidRDefault="001855D1">
      <w:pPr>
        <w:pStyle w:val="Tekstpodstawowy"/>
        <w:numPr>
          <w:ilvl w:val="0"/>
          <w:numId w:val="53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Urząd uzna współpracę za efektywną, jeżeli skierowana osoba przepracuje u  Wnioskodawcy, co najmniej 30 dni po wymaganym 24-miesięcznym okresie zatrudnienia.</w:t>
      </w:r>
    </w:p>
    <w:p w:rsidR="00B43D82" w:rsidRDefault="001855D1">
      <w:pPr>
        <w:pStyle w:val="Tekstpodstawowy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:rsidR="00B43D82" w:rsidRDefault="00B43D82">
      <w:pPr>
        <w:pStyle w:val="Tekstpodstawowy"/>
        <w:spacing w:after="0"/>
        <w:jc w:val="center"/>
        <w:rPr>
          <w:b/>
          <w:bCs/>
          <w:sz w:val="22"/>
          <w:szCs w:val="22"/>
        </w:rPr>
      </w:pPr>
    </w:p>
    <w:p w:rsidR="00B43D82" w:rsidRDefault="001855D1">
      <w:pPr>
        <w:pStyle w:val="Tekstpodstawowy"/>
        <w:numPr>
          <w:ilvl w:val="0"/>
          <w:numId w:val="55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Nie będą refundowane koszty wyposażenia lub doposażenia stanowisk pracy dla  skierowanych bezrobotnych, skierowanych opiekun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w lub skierowanych poszukujących pracy absolwent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w poniesione na (wyłączenia przedmiotowe):</w:t>
      </w:r>
    </w:p>
    <w:p w:rsidR="00B43D82" w:rsidRDefault="001855D1">
      <w:pPr>
        <w:pStyle w:val="Tekstpodstawowy"/>
        <w:numPr>
          <w:ilvl w:val="1"/>
          <w:numId w:val="57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zakup akcji, obligacji, udziałów w spółkach, kaucje, leasing,</w:t>
      </w:r>
    </w:p>
    <w:p w:rsidR="00B43D82" w:rsidRDefault="001855D1">
      <w:pPr>
        <w:pStyle w:val="Tekstpodstawowy"/>
        <w:numPr>
          <w:ilvl w:val="1"/>
          <w:numId w:val="57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zakup nieruchomości, gruntu oraz dzierżawy wieczystej nieruchomoś</w:t>
      </w:r>
      <w:r>
        <w:rPr>
          <w:sz w:val="22"/>
          <w:szCs w:val="22"/>
          <w:lang w:val="it-IT"/>
        </w:rPr>
        <w:t>ci,</w:t>
      </w:r>
    </w:p>
    <w:p w:rsidR="00B43D82" w:rsidRDefault="001855D1">
      <w:pPr>
        <w:pStyle w:val="Tekstpodstawowy"/>
        <w:numPr>
          <w:ilvl w:val="1"/>
          <w:numId w:val="57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zakup samochodu osobowego, ciężarowego, lawet, autolawet, przyczep, naczep itp.</w:t>
      </w:r>
    </w:p>
    <w:p w:rsidR="00B43D82" w:rsidRDefault="001855D1">
      <w:pPr>
        <w:pStyle w:val="Tekstpodstawowy"/>
        <w:numPr>
          <w:ilvl w:val="1"/>
          <w:numId w:val="57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zakup środka transportu przeznaczonego do drogowego transportu towar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w przez Wnioskodawcę świadczącego usługi drogowego transportu towar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w,</w:t>
      </w:r>
    </w:p>
    <w:p w:rsidR="00B43D82" w:rsidRDefault="001855D1">
      <w:pPr>
        <w:pStyle w:val="Tekstpodstawowy"/>
        <w:numPr>
          <w:ilvl w:val="1"/>
          <w:numId w:val="57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opłaty administracyjne, składki ZUS, wynagrodzenia pracownik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w,</w:t>
      </w:r>
    </w:p>
    <w:p w:rsidR="00B43D82" w:rsidRDefault="001855D1">
      <w:pPr>
        <w:pStyle w:val="Tekstpodstawowy"/>
        <w:numPr>
          <w:ilvl w:val="1"/>
          <w:numId w:val="57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opłaty eksploatacyjne (czynsz, dzierżawa, prąd, woda, telefon, paliwo itp.),</w:t>
      </w:r>
    </w:p>
    <w:p w:rsidR="00B43D82" w:rsidRDefault="001855D1">
      <w:pPr>
        <w:pStyle w:val="Tekstpodstawowy"/>
        <w:numPr>
          <w:ilvl w:val="1"/>
          <w:numId w:val="57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koszty podłączenia wszelkich medi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w (telefon, internet) oraz koszty abonament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w,</w:t>
      </w:r>
    </w:p>
    <w:p w:rsidR="00B43D82" w:rsidRDefault="001855D1">
      <w:pPr>
        <w:pStyle w:val="Tekstpodstawowy"/>
        <w:numPr>
          <w:ilvl w:val="1"/>
          <w:numId w:val="57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zakup automat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w (do gier zręcznościowych, do napoj</w:t>
      </w:r>
      <w:r>
        <w:rPr>
          <w:sz w:val="22"/>
          <w:szCs w:val="22"/>
          <w:lang w:val="es-ES_tradnl"/>
        </w:rPr>
        <w:t>ó</w:t>
      </w:r>
      <w:r w:rsidRPr="008634E5">
        <w:rPr>
          <w:rStyle w:val="BrakA"/>
          <w:sz w:val="22"/>
          <w:szCs w:val="22"/>
        </w:rPr>
        <w:t>w itp.),</w:t>
      </w:r>
    </w:p>
    <w:p w:rsidR="00B43D82" w:rsidRDefault="001855D1">
      <w:pPr>
        <w:pStyle w:val="Tekstpodstawowy"/>
        <w:numPr>
          <w:ilvl w:val="1"/>
          <w:numId w:val="57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zakup towaru, inwentarza żywego,</w:t>
      </w:r>
    </w:p>
    <w:p w:rsidR="00B43D82" w:rsidRDefault="001855D1">
      <w:pPr>
        <w:pStyle w:val="Tekstpodstawowy"/>
        <w:numPr>
          <w:ilvl w:val="1"/>
          <w:numId w:val="57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koszty reklamy,</w:t>
      </w:r>
    </w:p>
    <w:p w:rsidR="00B43D82" w:rsidRDefault="001855D1">
      <w:pPr>
        <w:pStyle w:val="Tekstpodstawowy"/>
        <w:numPr>
          <w:ilvl w:val="1"/>
          <w:numId w:val="57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wycenę rzeczoznawcy majątkowego,</w:t>
      </w:r>
    </w:p>
    <w:p w:rsidR="00B43D82" w:rsidRDefault="001855D1">
      <w:pPr>
        <w:pStyle w:val="Tekstpodstawowy"/>
        <w:numPr>
          <w:ilvl w:val="1"/>
          <w:numId w:val="57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koszty wysyłki, transportu, przygotowania, pakowania,</w:t>
      </w:r>
    </w:p>
    <w:p w:rsidR="00B43D82" w:rsidRDefault="001855D1">
      <w:pPr>
        <w:pStyle w:val="Tekstpodstawowy"/>
        <w:numPr>
          <w:ilvl w:val="1"/>
          <w:numId w:val="57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części zamienne, eksploatacyjne z wyłączeniem element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w startowych,</w:t>
      </w:r>
    </w:p>
    <w:p w:rsidR="00B43D82" w:rsidRDefault="001855D1">
      <w:pPr>
        <w:pStyle w:val="Tekstpodstawowy"/>
        <w:numPr>
          <w:ilvl w:val="1"/>
          <w:numId w:val="57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koszty szkoleń os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b kierowanych na wyposażone lub doposażone stanowisko pracy,</w:t>
      </w:r>
    </w:p>
    <w:p w:rsidR="00B43D82" w:rsidRDefault="001855D1">
      <w:pPr>
        <w:pStyle w:val="Tekstpodstawowy"/>
        <w:numPr>
          <w:ilvl w:val="1"/>
          <w:numId w:val="57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koszty budowy i remont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w lokali i budynk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w,</w:t>
      </w:r>
    </w:p>
    <w:p w:rsidR="00B43D82" w:rsidRDefault="001855D1">
      <w:pPr>
        <w:pStyle w:val="Tekstpodstawowy"/>
        <w:numPr>
          <w:ilvl w:val="1"/>
          <w:numId w:val="57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odzież ochronną wynikającą z przepis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w BHP,</w:t>
      </w:r>
    </w:p>
    <w:p w:rsidR="00B43D82" w:rsidRDefault="001855D1">
      <w:pPr>
        <w:pStyle w:val="Tekstpodstawowy"/>
        <w:numPr>
          <w:ilvl w:val="1"/>
          <w:numId w:val="57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zakup telefonu,</w:t>
      </w:r>
    </w:p>
    <w:p w:rsidR="00B43D82" w:rsidRDefault="001855D1">
      <w:pPr>
        <w:pStyle w:val="Tekstpodstawowy"/>
        <w:numPr>
          <w:ilvl w:val="1"/>
          <w:numId w:val="57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komputer w kwocie przewyższającej 5.000,00 zł (wyjątek stanowi sprzęt specjalistyczny),</w:t>
      </w:r>
    </w:p>
    <w:p w:rsidR="00B43D82" w:rsidRDefault="001855D1">
      <w:pPr>
        <w:pStyle w:val="Tekstpodstawowy"/>
        <w:numPr>
          <w:ilvl w:val="1"/>
          <w:numId w:val="57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lastRenderedPageBreak/>
        <w:t>zakup kasy fiskalnej.</w:t>
      </w:r>
    </w:p>
    <w:p w:rsidR="00B43D82" w:rsidRDefault="00B43D82">
      <w:pPr>
        <w:pStyle w:val="Tekstpodstawowy"/>
        <w:spacing w:after="0"/>
        <w:ind w:left="1077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Tekstpodstawowy"/>
        <w:numPr>
          <w:ilvl w:val="0"/>
          <w:numId w:val="58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Koszty poniesione na wyposażenie lub doposażenie stanowiska pracy przed zawarciem umowy o refundację i po dacie wskazanej w umowie nie będą kosztami kwalifikowanymi do refundacji.</w:t>
      </w:r>
    </w:p>
    <w:p w:rsidR="00B43D82" w:rsidRDefault="00B43D82">
      <w:pPr>
        <w:pStyle w:val="Tekstpodstawowy"/>
        <w:jc w:val="both"/>
        <w:rPr>
          <w:rStyle w:val="BrakA"/>
          <w:sz w:val="22"/>
          <w:szCs w:val="22"/>
        </w:rPr>
      </w:pPr>
    </w:p>
    <w:p w:rsidR="00B43D82" w:rsidRDefault="00B43D82">
      <w:pPr>
        <w:pStyle w:val="Tekstpodstawowy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Akapitzlist"/>
        <w:ind w:left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ROZDZIAŁ IV</w:t>
      </w:r>
    </w:p>
    <w:p w:rsidR="00B43D82" w:rsidRDefault="001855D1">
      <w:pPr>
        <w:pStyle w:val="Akapitzlist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ZABEZPIECZENIE PRAWIDŁOWEGO WYKORZYSTANIA</w:t>
      </w:r>
    </w:p>
    <w:p w:rsidR="00B43D82" w:rsidRDefault="001855D1">
      <w:pPr>
        <w:pStyle w:val="Akapitzlist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PRZYZNANYCH ŚRODKÓW</w:t>
      </w:r>
    </w:p>
    <w:p w:rsidR="00B43D82" w:rsidRDefault="00B43D82">
      <w:pPr>
        <w:pStyle w:val="Akapitzlist"/>
        <w:ind w:left="0"/>
        <w:jc w:val="center"/>
        <w:rPr>
          <w:rStyle w:val="BrakA"/>
          <w:sz w:val="22"/>
          <w:szCs w:val="22"/>
        </w:rPr>
      </w:pPr>
    </w:p>
    <w:p w:rsidR="00B43D82" w:rsidRDefault="001855D1">
      <w:pPr>
        <w:pStyle w:val="Akapitzlist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:rsidR="00B43D82" w:rsidRDefault="00B43D82">
      <w:pPr>
        <w:pStyle w:val="Akapitzlist"/>
        <w:ind w:left="0"/>
        <w:jc w:val="center"/>
        <w:rPr>
          <w:rStyle w:val="BrakA"/>
          <w:sz w:val="22"/>
          <w:szCs w:val="22"/>
        </w:rPr>
      </w:pPr>
    </w:p>
    <w:p w:rsidR="00B43D82" w:rsidRDefault="001855D1">
      <w:pPr>
        <w:pStyle w:val="Tekstpodstawowy"/>
        <w:numPr>
          <w:ilvl w:val="0"/>
          <w:numId w:val="60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W celu zapewnienia dotrzymania warunk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w umowy Prezydent Miasta Torunia uzależnia jej zawarcie od przedstawienia przez podmiot występujący z wnioskiem odpowiedniego zabezpieczenia należytego wykonania umowy w następujących formach:</w:t>
      </w:r>
    </w:p>
    <w:p w:rsidR="00B43D82" w:rsidRDefault="00B43D82">
      <w:pPr>
        <w:pStyle w:val="Tekstpodstawowy"/>
        <w:tabs>
          <w:tab w:val="left" w:pos="360"/>
          <w:tab w:val="left" w:pos="720"/>
        </w:tabs>
        <w:spacing w:after="0"/>
        <w:ind w:left="283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Tekstpodstawowy"/>
        <w:numPr>
          <w:ilvl w:val="0"/>
          <w:numId w:val="62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poręczenie,</w:t>
      </w:r>
    </w:p>
    <w:p w:rsidR="00B43D82" w:rsidRDefault="001855D1">
      <w:pPr>
        <w:pStyle w:val="Tekstpodstawowy"/>
        <w:numPr>
          <w:ilvl w:val="0"/>
          <w:numId w:val="62"/>
        </w:numPr>
        <w:spacing w:after="0"/>
        <w:jc w:val="both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weksel </w:t>
      </w:r>
      <w:r>
        <w:rPr>
          <w:i/>
          <w:iCs/>
          <w:sz w:val="22"/>
          <w:szCs w:val="22"/>
          <w:lang w:val="es-ES_tradnl"/>
        </w:rPr>
        <w:t>in blanco</w:t>
      </w:r>
      <w:r>
        <w:rPr>
          <w:rStyle w:val="BrakA"/>
          <w:sz w:val="22"/>
          <w:szCs w:val="22"/>
        </w:rPr>
        <w:t xml:space="preserve"> z poręczeniem os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b trzecich,</w:t>
      </w:r>
    </w:p>
    <w:p w:rsidR="00B43D82" w:rsidRDefault="001855D1">
      <w:pPr>
        <w:pStyle w:val="Tekstpodstawowy"/>
        <w:numPr>
          <w:ilvl w:val="0"/>
          <w:numId w:val="63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gwarancja bankowa,</w:t>
      </w:r>
    </w:p>
    <w:p w:rsidR="00B43D82" w:rsidRDefault="001855D1">
      <w:pPr>
        <w:pStyle w:val="Tekstpodstawowy"/>
        <w:numPr>
          <w:ilvl w:val="0"/>
          <w:numId w:val="64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  blokada rachunku bankowego ,</w:t>
      </w:r>
    </w:p>
    <w:p w:rsidR="00B43D82" w:rsidRDefault="001855D1">
      <w:pPr>
        <w:pStyle w:val="Tekstpodstawowy"/>
        <w:numPr>
          <w:ilvl w:val="0"/>
          <w:numId w:val="65"/>
        </w:numPr>
        <w:spacing w:after="0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  akt notarialny o poddaniu się egzekucji przez dłużnika.</w:t>
      </w:r>
    </w:p>
    <w:p w:rsidR="00B43D82" w:rsidRDefault="00B43D82">
      <w:pPr>
        <w:pStyle w:val="Tekstpodstawowy"/>
        <w:tabs>
          <w:tab w:val="left" w:pos="375"/>
          <w:tab w:val="left" w:pos="720"/>
          <w:tab w:val="left" w:pos="993"/>
        </w:tabs>
        <w:spacing w:after="0"/>
        <w:ind w:left="567"/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Tekstpodstawowy"/>
        <w:numPr>
          <w:ilvl w:val="0"/>
          <w:numId w:val="66"/>
        </w:numPr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Por</w:t>
      </w:r>
      <w:r>
        <w:rPr>
          <w:rStyle w:val="BrakA"/>
          <w:sz w:val="22"/>
          <w:szCs w:val="22"/>
        </w:rPr>
        <w:t>ęczycielem może być osoba fizyczna:</w:t>
      </w:r>
    </w:p>
    <w:p w:rsidR="00B43D82" w:rsidRDefault="001855D1">
      <w:pPr>
        <w:pStyle w:val="Tekstpodstawowy"/>
        <w:numPr>
          <w:ilvl w:val="0"/>
          <w:numId w:val="68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pozostająca w stosunku pracy z pracodawcą niebędącym w stanie likwidacji lub upadłości, zatrudniona na czas nieokreślony lub określony nie kr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tszy niż 3 lata licząc od dnia złożenia wniosku, niebędąca w okresie wypowiedzenia, wobec kt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rej nie są ustanowione zaję</w:t>
      </w:r>
      <w:r>
        <w:rPr>
          <w:sz w:val="22"/>
          <w:szCs w:val="22"/>
          <w:lang w:val="es-ES_tradnl"/>
        </w:rPr>
        <w:t>cia s</w:t>
      </w:r>
      <w:r>
        <w:rPr>
          <w:rStyle w:val="BrakA"/>
          <w:sz w:val="22"/>
          <w:szCs w:val="22"/>
        </w:rPr>
        <w:t>ądowe lub administracyjne wynagrodzenia za pracę oraz  nie jest prowadzone postępowanie egzekucyjne,</w:t>
      </w:r>
    </w:p>
    <w:p w:rsidR="00B43D82" w:rsidRDefault="001855D1">
      <w:pPr>
        <w:pStyle w:val="Tekstpodstawowy"/>
        <w:numPr>
          <w:ilvl w:val="0"/>
          <w:numId w:val="68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prowadząca działalność gospodarczą minimum 12 miesięcy, kt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ra to działalność nie  jest w stanie likwidacji lub upadłości oraz nieposiadająca zaległości w opłatach administracyjno - skarbowych wynikających z prowadzonej działalności (z  wyłączeniem os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b fizycznych prowadzących działalność gospodarczą, rozliczających się z podatku dochodowego w formie karty podatkowej oraz w formie ryczałtu od przychod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w ewidencjonowanych), wobec kt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rej nie jest prowadzone postępowanie egzekucyjne,</w:t>
      </w:r>
    </w:p>
    <w:p w:rsidR="00B43D82" w:rsidRDefault="001855D1">
      <w:pPr>
        <w:pStyle w:val="Tekstpodstawowy"/>
        <w:numPr>
          <w:ilvl w:val="0"/>
          <w:numId w:val="68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emeryci lub renciści (posiadający stałe świadczenia) nieobjęci, jako dłużnicy postępowaniem egzekucyjnym,</w:t>
      </w:r>
    </w:p>
    <w:p w:rsidR="00B43D82" w:rsidRDefault="001855D1">
      <w:pPr>
        <w:pStyle w:val="Tekstpodstawowy"/>
        <w:numPr>
          <w:ilvl w:val="0"/>
          <w:numId w:val="68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w wieku do 70 lat,</w:t>
      </w:r>
    </w:p>
    <w:p w:rsidR="00B43D82" w:rsidRDefault="001855D1">
      <w:pPr>
        <w:pStyle w:val="Tekstpodstawowy"/>
        <w:numPr>
          <w:ilvl w:val="0"/>
          <w:numId w:val="68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zamieszkująca w Polsce.</w:t>
      </w:r>
    </w:p>
    <w:p w:rsidR="00B43D82" w:rsidRDefault="001855D1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  <w:lang w:val="pt-PT"/>
        </w:rPr>
        <w:t>Por</w:t>
      </w:r>
      <w:r>
        <w:rPr>
          <w:sz w:val="22"/>
          <w:szCs w:val="22"/>
        </w:rPr>
        <w:t>ęczenie, jako zabezpieczenie winno być dokonane przez 2 osoby,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rych stałe dochody miesięczne wynoszą nie mniej niż </w:t>
      </w:r>
      <w:r w:rsidRPr="008634E5">
        <w:rPr>
          <w:b/>
          <w:bCs/>
          <w:i/>
          <w:iCs/>
          <w:sz w:val="22"/>
          <w:szCs w:val="22"/>
        </w:rPr>
        <w:t>3.500,00</w:t>
      </w:r>
      <w:r>
        <w:rPr>
          <w:sz w:val="22"/>
          <w:szCs w:val="22"/>
          <w:lang w:val="de-DE"/>
        </w:rPr>
        <w:t xml:space="preserve"> z</w:t>
      </w:r>
      <w:r>
        <w:rPr>
          <w:sz w:val="22"/>
          <w:szCs w:val="22"/>
        </w:rPr>
        <w:t xml:space="preserve">ł brutto dla każdej z  </w:t>
      </w:r>
      <w:r>
        <w:rPr>
          <w:sz w:val="22"/>
          <w:szCs w:val="22"/>
          <w:lang w:val="de-DE"/>
        </w:rPr>
        <w:t>nich</w:t>
      </w:r>
      <w:r>
        <w:rPr>
          <w:sz w:val="22"/>
          <w:szCs w:val="22"/>
        </w:rPr>
        <w:t xml:space="preserve">  lub  1 osobę ze stałym miesięcznym dochodem brutto nie mniejszym niż  </w:t>
      </w:r>
      <w:r w:rsidRPr="008634E5">
        <w:rPr>
          <w:b/>
          <w:bCs/>
          <w:i/>
          <w:iCs/>
          <w:sz w:val="22"/>
          <w:szCs w:val="22"/>
        </w:rPr>
        <w:t>6.000,00</w:t>
      </w:r>
      <w:r>
        <w:rPr>
          <w:sz w:val="22"/>
          <w:szCs w:val="22"/>
          <w:lang w:val="de-DE"/>
        </w:rPr>
        <w:t xml:space="preserve"> z</w:t>
      </w:r>
      <w:r>
        <w:rPr>
          <w:sz w:val="22"/>
          <w:szCs w:val="22"/>
        </w:rPr>
        <w:t>ł.</w:t>
      </w:r>
    </w:p>
    <w:p w:rsidR="00B43D82" w:rsidRDefault="001855D1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W celu udzielenia poręczenia poręczyciel pozostający w związku małżeńskim musi uzyskać zgodę współmałżonka (z wyjątkiem sytuacji, w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małżonkowie posiadają rozdzielność majątkową). Oświadczenie o wyrażeniu zgody zostaje złożone w formie pisemnej w  obecności upoważnionego pracownika.</w:t>
      </w:r>
    </w:p>
    <w:p w:rsidR="00B43D82" w:rsidRDefault="001855D1">
      <w:pPr>
        <w:pStyle w:val="Tekstpodstawowy"/>
        <w:numPr>
          <w:ilvl w:val="0"/>
          <w:numId w:val="69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W przypadku zabezpieczenia w formie aktu notarialnego o poddaniu się egzekucji przez dłużnika kwota podlegająca egzekucji w formie aktu notarialnego stanowić będzie 3 krotność przyznanego dofinansowania.  </w:t>
      </w:r>
    </w:p>
    <w:p w:rsidR="00B43D82" w:rsidRDefault="001855D1">
      <w:pPr>
        <w:pStyle w:val="Tekstpodstawowy"/>
        <w:numPr>
          <w:ilvl w:val="0"/>
          <w:numId w:val="70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Ostateczną decyzję o akceptacji wskazanego zabezpieczenia podejmuje Dyrektor Powiatowego Urzędu Pracy dla Miasta Torunia.</w:t>
      </w:r>
    </w:p>
    <w:p w:rsidR="00B43D82" w:rsidRDefault="001855D1">
      <w:pPr>
        <w:pStyle w:val="Tekstpodstawowy"/>
        <w:numPr>
          <w:ilvl w:val="0"/>
          <w:numId w:val="70"/>
        </w:numPr>
        <w:jc w:val="both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lastRenderedPageBreak/>
        <w:t>Op</w:t>
      </w:r>
      <w:r>
        <w:rPr>
          <w:rStyle w:val="BrakA"/>
          <w:sz w:val="22"/>
          <w:szCs w:val="22"/>
        </w:rPr>
        <w:t>łaty związane z ustanowieniem zabezpieczenia pokrywane są przez podmiot ubiegający się o refundację.</w:t>
      </w:r>
    </w:p>
    <w:p w:rsidR="00B43D82" w:rsidRDefault="001855D1">
      <w:pPr>
        <w:pStyle w:val="Tekstpodstawowy"/>
        <w:numPr>
          <w:ilvl w:val="0"/>
          <w:numId w:val="71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Po wywiązaniu się z warunk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 xml:space="preserve">w umowy, Beneficjent odbiera w Urzędzie wystawiony weksel in blanco wraz z deklaracją wekslową. </w:t>
      </w:r>
    </w:p>
    <w:p w:rsidR="00B43D82" w:rsidRDefault="00B43D82">
      <w:pPr>
        <w:pStyle w:val="Tekstpodstawowy"/>
        <w:jc w:val="both"/>
        <w:rPr>
          <w:color w:val="FF0000"/>
          <w:sz w:val="22"/>
          <w:szCs w:val="22"/>
          <w:u w:color="FF0000"/>
        </w:rPr>
      </w:pPr>
    </w:p>
    <w:p w:rsidR="00B43D82" w:rsidRDefault="001855D1">
      <w:pPr>
        <w:pStyle w:val="Akapitzlist"/>
        <w:ind w:left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ROZDZIAŁ V</w:t>
      </w:r>
    </w:p>
    <w:p w:rsidR="00B43D82" w:rsidRDefault="001855D1">
      <w:pPr>
        <w:pStyle w:val="Tekstpodstawowy"/>
        <w:jc w:val="center"/>
        <w:rPr>
          <w:b/>
          <w:bCs/>
          <w:sz w:val="22"/>
          <w:szCs w:val="22"/>
        </w:rPr>
      </w:pPr>
      <w:r w:rsidRPr="008634E5">
        <w:rPr>
          <w:b/>
          <w:bCs/>
          <w:sz w:val="22"/>
          <w:szCs w:val="22"/>
        </w:rPr>
        <w:t>POSTANOWIENIA KO</w:t>
      </w:r>
      <w:r>
        <w:rPr>
          <w:b/>
          <w:bCs/>
          <w:sz w:val="22"/>
          <w:szCs w:val="22"/>
        </w:rPr>
        <w:t>Ń</w:t>
      </w:r>
      <w:r>
        <w:rPr>
          <w:b/>
          <w:bCs/>
          <w:sz w:val="22"/>
          <w:szCs w:val="22"/>
          <w:lang w:val="de-DE"/>
        </w:rPr>
        <w:t>COWE</w:t>
      </w:r>
    </w:p>
    <w:p w:rsidR="00B43D82" w:rsidRDefault="00B43D82">
      <w:pPr>
        <w:pStyle w:val="Tekstpodstawowy"/>
        <w:spacing w:after="0"/>
        <w:jc w:val="center"/>
        <w:rPr>
          <w:b/>
          <w:bCs/>
          <w:sz w:val="22"/>
          <w:szCs w:val="22"/>
        </w:rPr>
      </w:pPr>
    </w:p>
    <w:p w:rsidR="00B43D82" w:rsidRDefault="001855D1">
      <w:pPr>
        <w:pStyle w:val="Tekstpodstawowy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:rsidR="00B43D82" w:rsidRDefault="00B43D82">
      <w:pPr>
        <w:pStyle w:val="Tekstpodstawowy"/>
        <w:spacing w:after="0"/>
        <w:jc w:val="center"/>
        <w:rPr>
          <w:b/>
          <w:bCs/>
          <w:sz w:val="22"/>
          <w:szCs w:val="22"/>
        </w:rPr>
      </w:pPr>
    </w:p>
    <w:p w:rsidR="00B43D82" w:rsidRDefault="001855D1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Rozliczenie poniesionych i udokumentowanych przez podmiot koszt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wyposażenia lub </w:t>
      </w:r>
      <w:r>
        <w:rPr>
          <w:sz w:val="22"/>
          <w:szCs w:val="22"/>
          <w:lang w:val="it-IT"/>
        </w:rPr>
        <w:t>doposa</w:t>
      </w:r>
      <w:r>
        <w:rPr>
          <w:sz w:val="22"/>
          <w:szCs w:val="22"/>
        </w:rPr>
        <w:t xml:space="preserve">żenia stanowiska pracy dokonywane jest </w:t>
      </w:r>
      <w:r>
        <w:rPr>
          <w:sz w:val="22"/>
          <w:szCs w:val="22"/>
          <w:u w:val="single"/>
        </w:rPr>
        <w:t>w kwocie brutto</w:t>
      </w:r>
      <w:r>
        <w:rPr>
          <w:sz w:val="22"/>
          <w:szCs w:val="22"/>
        </w:rPr>
        <w:t>.</w:t>
      </w:r>
    </w:p>
    <w:p w:rsidR="00B43D82" w:rsidRDefault="00B43D82">
      <w:pPr>
        <w:pStyle w:val="Tekstpodstawowy"/>
        <w:spacing w:after="0"/>
        <w:jc w:val="both"/>
        <w:rPr>
          <w:b/>
          <w:bCs/>
          <w:sz w:val="22"/>
          <w:szCs w:val="22"/>
        </w:rPr>
      </w:pPr>
    </w:p>
    <w:p w:rsidR="00B43D82" w:rsidRDefault="001855D1">
      <w:pPr>
        <w:pStyle w:val="Tekstpodstawowy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:rsidR="00B43D82" w:rsidRDefault="00B43D82">
      <w:pPr>
        <w:pStyle w:val="Tekstpodstawowy"/>
        <w:spacing w:after="0"/>
        <w:jc w:val="center"/>
        <w:rPr>
          <w:b/>
          <w:bCs/>
          <w:sz w:val="22"/>
          <w:szCs w:val="22"/>
        </w:rPr>
      </w:pPr>
    </w:p>
    <w:p w:rsidR="00B43D82" w:rsidRDefault="001855D1">
      <w:pPr>
        <w:numPr>
          <w:ilvl w:val="0"/>
          <w:numId w:val="73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Starosta zastrzega sobie prawo odstąpienia od zawarcia umowy o refundację kosztów wyposażenia lub doposażenia stanowiska pracy dla skierowanego bezrobotnego, skierowanego opiekuna lub skierowanego poszukującego pracy absolwenta w  przypadku wprowadzenia ograniczeń wydatków z Funduszu Pracy.</w:t>
      </w:r>
    </w:p>
    <w:p w:rsidR="00B43D82" w:rsidRDefault="00B43D82">
      <w:pPr>
        <w:tabs>
          <w:tab w:val="left" w:pos="426"/>
        </w:tabs>
        <w:ind w:left="426"/>
        <w:jc w:val="both"/>
        <w:rPr>
          <w:rStyle w:val="BrakA"/>
          <w:sz w:val="22"/>
          <w:szCs w:val="22"/>
        </w:rPr>
      </w:pPr>
    </w:p>
    <w:p w:rsidR="00B43D82" w:rsidRDefault="001855D1">
      <w:pPr>
        <w:numPr>
          <w:ilvl w:val="0"/>
          <w:numId w:val="73"/>
        </w:numPr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Powiatowy Urząd Pracy nie ponosi odpowiedzialności za koszty poniesione przez wnioskodawców w przypadku nie zawarcia umów. </w:t>
      </w:r>
    </w:p>
    <w:p w:rsidR="00B43D82" w:rsidRDefault="00B43D82">
      <w:pPr>
        <w:jc w:val="center"/>
        <w:rPr>
          <w:rStyle w:val="BrakA"/>
          <w:sz w:val="22"/>
          <w:szCs w:val="22"/>
        </w:rPr>
      </w:pPr>
    </w:p>
    <w:p w:rsidR="00B43D82" w:rsidRDefault="00B43D82">
      <w:pPr>
        <w:jc w:val="center"/>
        <w:rPr>
          <w:rStyle w:val="BrakA"/>
          <w:sz w:val="22"/>
          <w:szCs w:val="22"/>
        </w:rPr>
      </w:pPr>
    </w:p>
    <w:p w:rsidR="00B43D82" w:rsidRDefault="001855D1">
      <w:pPr>
        <w:tabs>
          <w:tab w:val="left" w:pos="4253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14</w:t>
      </w:r>
    </w:p>
    <w:p w:rsidR="00B43D82" w:rsidRDefault="00B43D82">
      <w:pPr>
        <w:tabs>
          <w:tab w:val="left" w:pos="4253"/>
        </w:tabs>
        <w:jc w:val="center"/>
        <w:rPr>
          <w:b/>
          <w:bCs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75"/>
        </w:numPr>
        <w:spacing w:after="1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Upoważnieni przez Dyrektora Urzędu pracownicy przeprowadzają wizyty monitorujące mające na celu ocenę prawidłowości wykonywania umowy o refundację.</w:t>
      </w:r>
    </w:p>
    <w:p w:rsidR="00B43D82" w:rsidRDefault="00B43D82">
      <w:pPr>
        <w:pStyle w:val="Akapitzlist"/>
        <w:tabs>
          <w:tab w:val="left" w:pos="4253"/>
        </w:tabs>
        <w:ind w:left="426"/>
        <w:jc w:val="both"/>
        <w:rPr>
          <w:b/>
          <w:bCs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75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Przy udzielaniu refundacji kosztów wyposażenia lub doposażenia stanowiska pracy dla skierowanego bezrobotnego, skierowanego opiekuna lub skierowanego poszukującego pracy absolwenta w szczególnie uzasadnionych przypadkach Dyrektor Urzędu może podjąć decyzję o odstępstwie od postanowień zawartych w niniejszym regulaminie.</w:t>
      </w:r>
    </w:p>
    <w:p w:rsidR="00B43D82" w:rsidRDefault="00B43D82">
      <w:pPr>
        <w:pStyle w:val="Akapitzlist"/>
        <w:tabs>
          <w:tab w:val="left" w:pos="4253"/>
        </w:tabs>
        <w:ind w:left="426"/>
        <w:jc w:val="both"/>
        <w:rPr>
          <w:b/>
          <w:bCs/>
          <w:sz w:val="22"/>
          <w:szCs w:val="22"/>
        </w:rPr>
      </w:pPr>
    </w:p>
    <w:p w:rsidR="00B43D82" w:rsidRDefault="001855D1">
      <w:pPr>
        <w:pStyle w:val="Akapitzlist"/>
        <w:numPr>
          <w:ilvl w:val="0"/>
          <w:numId w:val="75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Wszelkie zmiany i uzupełnienia warunków umowy mogą być dokonane na wniosek, po uzgodnieniu z Dyrektorem Urzędu, w drodze aneksu do umowy.</w:t>
      </w:r>
    </w:p>
    <w:p w:rsidR="00B43D82" w:rsidRDefault="00B43D82">
      <w:pPr>
        <w:rPr>
          <w:rStyle w:val="BrakA"/>
          <w:sz w:val="22"/>
          <w:szCs w:val="22"/>
        </w:rPr>
      </w:pPr>
    </w:p>
    <w:p w:rsidR="00B43D82" w:rsidRDefault="001855D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15</w:t>
      </w:r>
    </w:p>
    <w:p w:rsidR="00B43D82" w:rsidRDefault="00B43D82">
      <w:pPr>
        <w:jc w:val="center"/>
        <w:rPr>
          <w:rStyle w:val="BrakA"/>
          <w:sz w:val="22"/>
          <w:szCs w:val="22"/>
        </w:rPr>
      </w:pPr>
    </w:p>
    <w:p w:rsidR="00B43D82" w:rsidRDefault="001855D1">
      <w:pPr>
        <w:jc w:val="both"/>
        <w:rPr>
          <w:sz w:val="22"/>
          <w:szCs w:val="22"/>
        </w:rPr>
      </w:pPr>
      <w:r>
        <w:rPr>
          <w:sz w:val="22"/>
          <w:szCs w:val="22"/>
        </w:rPr>
        <w:t>Regulamin wchodzi w życie z dniem …………………….. r. i obowiązuje do czasu wydania nowego rozporządzenia.</w:t>
      </w:r>
    </w:p>
    <w:p w:rsidR="00B43D82" w:rsidRDefault="00B43D82">
      <w:pPr>
        <w:jc w:val="both"/>
        <w:rPr>
          <w:rStyle w:val="BrakA"/>
          <w:sz w:val="22"/>
          <w:szCs w:val="22"/>
        </w:rPr>
      </w:pPr>
    </w:p>
    <w:p w:rsidR="00B43D82" w:rsidRDefault="001855D1">
      <w:pPr>
        <w:pStyle w:val="Tekstpodstawowywcity"/>
        <w:spacing w:after="0"/>
        <w:ind w:left="5672"/>
        <w:rPr>
          <w:sz w:val="22"/>
          <w:szCs w:val="22"/>
        </w:rPr>
      </w:pPr>
      <w:r>
        <w:rPr>
          <w:sz w:val="22"/>
          <w:szCs w:val="22"/>
        </w:rPr>
        <w:t xml:space="preserve">                       Dyrektor </w:t>
      </w:r>
    </w:p>
    <w:p w:rsidR="00B43D82" w:rsidRDefault="001855D1">
      <w:pPr>
        <w:pStyle w:val="Tekstpodstawowywcit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Powiatowego Urzędu Pracy </w:t>
      </w:r>
    </w:p>
    <w:p w:rsidR="00B43D82" w:rsidRDefault="001855D1">
      <w:pPr>
        <w:pStyle w:val="Tekstpodstawowywcit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dla Miasta Torunia</w:t>
      </w:r>
    </w:p>
    <w:p w:rsidR="00B43D82" w:rsidRDefault="00B43D82">
      <w:pPr>
        <w:pStyle w:val="Tekstpodstawowywcity"/>
        <w:ind w:left="0"/>
        <w:rPr>
          <w:rStyle w:val="BrakA"/>
          <w:sz w:val="22"/>
          <w:szCs w:val="22"/>
        </w:rPr>
      </w:pPr>
    </w:p>
    <w:p w:rsidR="00B43D82" w:rsidRDefault="001855D1">
      <w:pPr>
        <w:pStyle w:val="Tekstpodstawowywcity"/>
        <w:ind w:left="0"/>
      </w:pPr>
      <w:r>
        <w:rPr>
          <w:sz w:val="22"/>
          <w:szCs w:val="22"/>
        </w:rPr>
        <w:t>Toruń, dnia ………………………..</w:t>
      </w:r>
    </w:p>
    <w:sectPr w:rsidR="00B43D82" w:rsidSect="00B43D82">
      <w:headerReference w:type="default" r:id="rId27"/>
      <w:footerReference w:type="default" r:id="rId28"/>
      <w:pgSz w:w="11900" w:h="16840"/>
      <w:pgMar w:top="1702" w:right="1417" w:bottom="851" w:left="1417" w:header="279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A74" w:rsidRDefault="00D30A74" w:rsidP="00B43D82">
      <w:r>
        <w:separator/>
      </w:r>
    </w:p>
  </w:endnote>
  <w:endnote w:type="continuationSeparator" w:id="0">
    <w:p w:rsidR="00D30A74" w:rsidRDefault="00D30A74" w:rsidP="00B43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D82" w:rsidRDefault="00543D1F">
    <w:pPr>
      <w:pStyle w:val="Stopka"/>
      <w:tabs>
        <w:tab w:val="clear" w:pos="9072"/>
        <w:tab w:val="right" w:pos="9046"/>
      </w:tabs>
      <w:jc w:val="right"/>
    </w:pPr>
    <w:r>
      <w:rPr>
        <w:rFonts w:ascii="Calibri" w:hAnsi="Calibri"/>
      </w:rPr>
      <w:fldChar w:fldCharType="begin"/>
    </w:r>
    <w:r w:rsidR="001855D1"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107781">
      <w:rPr>
        <w:rFonts w:ascii="Calibri" w:hAnsi="Calibri"/>
        <w:noProof/>
      </w:rPr>
      <w:t>13</w:t>
    </w:r>
    <w:r>
      <w:rPr>
        <w:rFonts w:ascii="Calibri" w:hAnsi="Calibr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A74" w:rsidRDefault="00D30A74" w:rsidP="00B43D82">
      <w:r>
        <w:separator/>
      </w:r>
    </w:p>
  </w:footnote>
  <w:footnote w:type="continuationSeparator" w:id="0">
    <w:p w:rsidR="00D30A74" w:rsidRDefault="00D30A74" w:rsidP="00B43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D82" w:rsidRDefault="00543D1F">
    <w:pPr>
      <w:pStyle w:val="NagwekistopkaA"/>
    </w:pPr>
    <w:r w:rsidRPr="00543D1F">
      <w:pict>
        <v:group id="_x0000_s1026" style="position:absolute;margin-left:78.8pt;margin-top:10.2pt;width:430.6pt;height:73.2pt;z-index:-251657216;mso-wrap-distance-left:12pt;mso-wrap-distance-top:12pt;mso-wrap-distance-right:12pt;mso-wrap-distance-bottom:12pt;mso-position-horizontal-relative:page;mso-position-vertical-relative:page" coordsize="5468620,930275">
          <v:group id="_x0000_s1027" style="position:absolute;width:5468620;height:806392" coordsize="5468620,8063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686186;height:806392">
              <v:imagedata r:id="rId1" o:title="image1"/>
            </v:shape>
            <v:shape id="_x0000_s1029" type="#_x0000_t75" style="position:absolute;left:3642048;top:117767;width:1826572;height:570857">
              <v:imagedata r:id="rId2" o:title="image2"/>
            </v:shape>
            <v:shape id="_x0000_s1030" type="#_x0000_t75" style="position:absolute;left:2515387;top:235534;width:288199;height:335228">
              <v:imagedata r:id="rId3" o:title="image3"/>
            </v:shape>
          </v:group>
          <v:rect id="_x0000_s1031" style="position:absolute;left:733403;top:685708;width:4489216;height:244567" stroked="f" strokeweight="1pt">
            <v:stroke miterlimit="4"/>
          </v:rect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3F8"/>
    <w:multiLevelType w:val="hybridMultilevel"/>
    <w:tmpl w:val="48DEC3C4"/>
    <w:styleLink w:val="Zaimportowanystyl21"/>
    <w:lvl w:ilvl="0" w:tplc="E2C42D40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720BB8">
      <w:start w:val="1"/>
      <w:numFmt w:val="lowerLetter"/>
      <w:lvlText w:val="%2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992110A">
      <w:start w:val="1"/>
      <w:numFmt w:val="lowerRoman"/>
      <w:lvlText w:val="%3."/>
      <w:lvlJc w:val="left"/>
      <w:pPr>
        <w:ind w:left="229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BE4CC8">
      <w:start w:val="1"/>
      <w:numFmt w:val="decimal"/>
      <w:lvlText w:val="%4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3CB544">
      <w:start w:val="1"/>
      <w:numFmt w:val="lowerLetter"/>
      <w:lvlText w:val="%5."/>
      <w:lvlJc w:val="left"/>
      <w:pPr>
        <w:ind w:left="37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8EC0BA">
      <w:start w:val="1"/>
      <w:numFmt w:val="lowerRoman"/>
      <w:lvlText w:val="%6."/>
      <w:lvlJc w:val="left"/>
      <w:pPr>
        <w:ind w:left="445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798868C">
      <w:start w:val="1"/>
      <w:numFmt w:val="decimal"/>
      <w:lvlText w:val="%7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866EC52">
      <w:start w:val="1"/>
      <w:numFmt w:val="lowerLetter"/>
      <w:lvlText w:val="%8."/>
      <w:lvlJc w:val="left"/>
      <w:pPr>
        <w:ind w:left="58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D0947C">
      <w:start w:val="1"/>
      <w:numFmt w:val="lowerRoman"/>
      <w:lvlText w:val="%9."/>
      <w:lvlJc w:val="left"/>
      <w:pPr>
        <w:ind w:left="661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ED6B24"/>
    <w:multiLevelType w:val="hybridMultilevel"/>
    <w:tmpl w:val="35FC7070"/>
    <w:numStyleLink w:val="Zaimportowanystyl18"/>
  </w:abstractNum>
  <w:abstractNum w:abstractNumId="2">
    <w:nsid w:val="05233BDE"/>
    <w:multiLevelType w:val="hybridMultilevel"/>
    <w:tmpl w:val="0630B03C"/>
    <w:styleLink w:val="Zaimportowanystyl100"/>
    <w:lvl w:ilvl="0" w:tplc="8C644ABE">
      <w:start w:val="1"/>
      <w:numFmt w:val="decimal"/>
      <w:lvlText w:val="%1)"/>
      <w:lvlJc w:val="left"/>
      <w:pPr>
        <w:ind w:left="851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68B3B4">
      <w:start w:val="1"/>
      <w:numFmt w:val="decimal"/>
      <w:lvlText w:val="%2."/>
      <w:lvlJc w:val="left"/>
      <w:pPr>
        <w:ind w:left="160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1240E6">
      <w:start w:val="1"/>
      <w:numFmt w:val="decimal"/>
      <w:lvlText w:val="%3."/>
      <w:lvlJc w:val="left"/>
      <w:pPr>
        <w:ind w:left="232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0EFF02">
      <w:start w:val="1"/>
      <w:numFmt w:val="decimal"/>
      <w:lvlText w:val="%4."/>
      <w:lvlJc w:val="left"/>
      <w:pPr>
        <w:ind w:left="304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D4BE48">
      <w:start w:val="1"/>
      <w:numFmt w:val="decimal"/>
      <w:lvlText w:val="%5."/>
      <w:lvlJc w:val="left"/>
      <w:pPr>
        <w:ind w:left="376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444FE2">
      <w:start w:val="1"/>
      <w:numFmt w:val="decimal"/>
      <w:lvlText w:val="%6."/>
      <w:lvlJc w:val="left"/>
      <w:pPr>
        <w:ind w:left="448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FED338">
      <w:start w:val="1"/>
      <w:numFmt w:val="decimal"/>
      <w:lvlText w:val="%7."/>
      <w:lvlJc w:val="left"/>
      <w:pPr>
        <w:ind w:left="520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D83D52">
      <w:start w:val="1"/>
      <w:numFmt w:val="decimal"/>
      <w:lvlText w:val="%8."/>
      <w:lvlJc w:val="left"/>
      <w:pPr>
        <w:ind w:left="592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F89CB6">
      <w:start w:val="1"/>
      <w:numFmt w:val="decimal"/>
      <w:lvlText w:val="%9."/>
      <w:lvlJc w:val="left"/>
      <w:pPr>
        <w:ind w:left="664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6366365"/>
    <w:multiLevelType w:val="hybridMultilevel"/>
    <w:tmpl w:val="BCBAA962"/>
    <w:numStyleLink w:val="Zaimportowanystyl130"/>
  </w:abstractNum>
  <w:abstractNum w:abstractNumId="4">
    <w:nsid w:val="0B7E046B"/>
    <w:multiLevelType w:val="hybridMultilevel"/>
    <w:tmpl w:val="7BF042CE"/>
    <w:styleLink w:val="Zaimportowanystyl19"/>
    <w:lvl w:ilvl="0" w:tplc="51163AFC">
      <w:start w:val="1"/>
      <w:numFmt w:val="decimal"/>
      <w:lvlText w:val="%1)"/>
      <w:lvlJc w:val="left"/>
      <w:pPr>
        <w:ind w:left="85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962A16">
      <w:start w:val="1"/>
      <w:numFmt w:val="lowerLetter"/>
      <w:lvlText w:val="%2."/>
      <w:lvlJc w:val="left"/>
      <w:pPr>
        <w:ind w:left="157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B8FD48">
      <w:start w:val="1"/>
      <w:numFmt w:val="lowerRoman"/>
      <w:lvlText w:val="%3."/>
      <w:lvlJc w:val="left"/>
      <w:pPr>
        <w:ind w:left="2291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CEDD70">
      <w:start w:val="1"/>
      <w:numFmt w:val="decimal"/>
      <w:lvlText w:val="%4."/>
      <w:lvlJc w:val="left"/>
      <w:pPr>
        <w:ind w:left="301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941DD4">
      <w:start w:val="1"/>
      <w:numFmt w:val="lowerLetter"/>
      <w:lvlText w:val="%5."/>
      <w:lvlJc w:val="left"/>
      <w:pPr>
        <w:ind w:left="373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D6E3E4">
      <w:start w:val="1"/>
      <w:numFmt w:val="lowerRoman"/>
      <w:lvlText w:val="%6."/>
      <w:lvlJc w:val="left"/>
      <w:pPr>
        <w:ind w:left="4451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04784C">
      <w:start w:val="1"/>
      <w:numFmt w:val="decimal"/>
      <w:lvlText w:val="%7."/>
      <w:lvlJc w:val="left"/>
      <w:pPr>
        <w:ind w:left="517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302712">
      <w:start w:val="1"/>
      <w:numFmt w:val="lowerLetter"/>
      <w:lvlText w:val="%8."/>
      <w:lvlJc w:val="left"/>
      <w:pPr>
        <w:ind w:left="589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6C79A6">
      <w:start w:val="1"/>
      <w:numFmt w:val="lowerRoman"/>
      <w:lvlText w:val="%9."/>
      <w:lvlJc w:val="left"/>
      <w:pPr>
        <w:ind w:left="6611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BC07FF8"/>
    <w:multiLevelType w:val="hybridMultilevel"/>
    <w:tmpl w:val="A64E7FE4"/>
    <w:numStyleLink w:val="Zaimportowanystyl12"/>
  </w:abstractNum>
  <w:abstractNum w:abstractNumId="6">
    <w:nsid w:val="0C345A96"/>
    <w:multiLevelType w:val="hybridMultilevel"/>
    <w:tmpl w:val="F8660F2A"/>
    <w:styleLink w:val="Zaimportowanystyl8"/>
    <w:lvl w:ilvl="0" w:tplc="0742CF2A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CCBFE6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ACAF0C">
      <w:start w:val="1"/>
      <w:numFmt w:val="lowerRoman"/>
      <w:lvlText w:val="%3."/>
      <w:lvlJc w:val="left"/>
      <w:pPr>
        <w:ind w:left="18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DAE99C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20244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FE5F4C">
      <w:start w:val="1"/>
      <w:numFmt w:val="lowerRoman"/>
      <w:lvlText w:val="%6."/>
      <w:lvlJc w:val="left"/>
      <w:pPr>
        <w:ind w:left="40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3F6643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423CC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1E737A">
      <w:start w:val="1"/>
      <w:numFmt w:val="lowerRoman"/>
      <w:lvlText w:val="%9."/>
      <w:lvlJc w:val="left"/>
      <w:pPr>
        <w:ind w:left="61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C7F09A9"/>
    <w:multiLevelType w:val="hybridMultilevel"/>
    <w:tmpl w:val="208E2BC2"/>
    <w:numStyleLink w:val="Zaimportowanystyl10"/>
  </w:abstractNum>
  <w:abstractNum w:abstractNumId="8">
    <w:nsid w:val="0F2368C4"/>
    <w:multiLevelType w:val="hybridMultilevel"/>
    <w:tmpl w:val="0F1E4964"/>
    <w:styleLink w:val="Zaimportowanystyl5"/>
    <w:lvl w:ilvl="0" w:tplc="178A4C6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7E5786">
      <w:start w:val="1"/>
      <w:numFmt w:val="lowerLetter"/>
      <w:lvlText w:val="%2.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840C80">
      <w:start w:val="1"/>
      <w:numFmt w:val="lowerRoman"/>
      <w:lvlText w:val="%3."/>
      <w:lvlJc w:val="left"/>
      <w:pPr>
        <w:ind w:left="179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B26280">
      <w:start w:val="1"/>
      <w:numFmt w:val="decimal"/>
      <w:lvlText w:val="%4."/>
      <w:lvlJc w:val="left"/>
      <w:pPr>
        <w:ind w:left="25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807274">
      <w:start w:val="1"/>
      <w:numFmt w:val="lowerLetter"/>
      <w:lvlText w:val="%5."/>
      <w:lvlJc w:val="left"/>
      <w:pPr>
        <w:ind w:left="32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B00B18">
      <w:start w:val="1"/>
      <w:numFmt w:val="lowerRoman"/>
      <w:lvlText w:val="%6."/>
      <w:lvlJc w:val="left"/>
      <w:pPr>
        <w:ind w:left="395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56F042">
      <w:start w:val="1"/>
      <w:numFmt w:val="decimal"/>
      <w:lvlText w:val="%7."/>
      <w:lvlJc w:val="left"/>
      <w:pPr>
        <w:ind w:left="46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1CC98E">
      <w:start w:val="1"/>
      <w:numFmt w:val="lowerLetter"/>
      <w:lvlText w:val="%8."/>
      <w:lvlJc w:val="left"/>
      <w:pPr>
        <w:ind w:left="53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A42480">
      <w:start w:val="1"/>
      <w:numFmt w:val="lowerRoman"/>
      <w:lvlText w:val="%9."/>
      <w:lvlJc w:val="left"/>
      <w:pPr>
        <w:ind w:left="611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00C4FE1"/>
    <w:multiLevelType w:val="hybridMultilevel"/>
    <w:tmpl w:val="779285D4"/>
    <w:styleLink w:val="Zaimportowanystyl50"/>
    <w:lvl w:ilvl="0" w:tplc="AD4CC860">
      <w:start w:val="1"/>
      <w:numFmt w:val="decimal"/>
      <w:lvlText w:val="%1."/>
      <w:lvlJc w:val="left"/>
      <w:pPr>
        <w:ind w:left="1181" w:hanging="8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FFE8014">
      <w:start w:val="1"/>
      <w:numFmt w:val="decimal"/>
      <w:lvlText w:val="%2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5A267C">
      <w:start w:val="1"/>
      <w:numFmt w:val="lowerLetter"/>
      <w:lvlText w:val="%3)"/>
      <w:lvlJc w:val="left"/>
      <w:pPr>
        <w:ind w:left="134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7AD19A">
      <w:start w:val="1"/>
      <w:numFmt w:val="decimal"/>
      <w:lvlText w:val="%4."/>
      <w:lvlJc w:val="left"/>
      <w:pPr>
        <w:ind w:left="188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410E8EE">
      <w:start w:val="1"/>
      <w:numFmt w:val="decimal"/>
      <w:lvlText w:val="%5."/>
      <w:lvlJc w:val="left"/>
      <w:pPr>
        <w:ind w:left="260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EB2771C">
      <w:start w:val="1"/>
      <w:numFmt w:val="decimal"/>
      <w:lvlText w:val="%6."/>
      <w:lvlJc w:val="left"/>
      <w:pPr>
        <w:ind w:left="332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3620C22">
      <w:start w:val="1"/>
      <w:numFmt w:val="decimal"/>
      <w:lvlText w:val="%7."/>
      <w:lvlJc w:val="left"/>
      <w:pPr>
        <w:ind w:left="404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2B814F4">
      <w:start w:val="1"/>
      <w:numFmt w:val="decimal"/>
      <w:lvlText w:val="%8."/>
      <w:lvlJc w:val="left"/>
      <w:pPr>
        <w:ind w:left="476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F6EB8C">
      <w:start w:val="1"/>
      <w:numFmt w:val="decimal"/>
      <w:lvlText w:val="%9."/>
      <w:lvlJc w:val="left"/>
      <w:pPr>
        <w:ind w:left="548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04736C0"/>
    <w:multiLevelType w:val="hybridMultilevel"/>
    <w:tmpl w:val="208E2BC2"/>
    <w:styleLink w:val="Zaimportowanystyl10"/>
    <w:lvl w:ilvl="0" w:tplc="09960556">
      <w:start w:val="1"/>
      <w:numFmt w:val="decimal"/>
      <w:lvlText w:val="%1."/>
      <w:lvlJc w:val="left"/>
      <w:pPr>
        <w:tabs>
          <w:tab w:val="left" w:pos="4253"/>
        </w:tabs>
        <w:ind w:left="42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24C67A">
      <w:start w:val="1"/>
      <w:numFmt w:val="lowerLetter"/>
      <w:lvlText w:val="%2."/>
      <w:lvlJc w:val="left"/>
      <w:pPr>
        <w:tabs>
          <w:tab w:val="left" w:pos="4253"/>
        </w:tabs>
        <w:ind w:left="114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16B656">
      <w:start w:val="1"/>
      <w:numFmt w:val="lowerRoman"/>
      <w:lvlText w:val="%3."/>
      <w:lvlJc w:val="left"/>
      <w:pPr>
        <w:tabs>
          <w:tab w:val="left" w:pos="4253"/>
        </w:tabs>
        <w:ind w:left="1866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1E5130">
      <w:start w:val="1"/>
      <w:numFmt w:val="decimal"/>
      <w:lvlText w:val="%4."/>
      <w:lvlJc w:val="left"/>
      <w:pPr>
        <w:tabs>
          <w:tab w:val="left" w:pos="4253"/>
        </w:tabs>
        <w:ind w:left="258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4E372E">
      <w:start w:val="1"/>
      <w:numFmt w:val="lowerLetter"/>
      <w:lvlText w:val="%5."/>
      <w:lvlJc w:val="left"/>
      <w:pPr>
        <w:tabs>
          <w:tab w:val="left" w:pos="4253"/>
        </w:tabs>
        <w:ind w:left="330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123AE2">
      <w:start w:val="1"/>
      <w:numFmt w:val="lowerRoman"/>
      <w:lvlText w:val="%6."/>
      <w:lvlJc w:val="left"/>
      <w:pPr>
        <w:tabs>
          <w:tab w:val="left" w:pos="4253"/>
        </w:tabs>
        <w:ind w:left="4026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0469B4">
      <w:start w:val="1"/>
      <w:numFmt w:val="decimal"/>
      <w:lvlText w:val="%7."/>
      <w:lvlJc w:val="left"/>
      <w:pPr>
        <w:tabs>
          <w:tab w:val="left" w:pos="4253"/>
        </w:tabs>
        <w:ind w:left="474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78B81E">
      <w:start w:val="1"/>
      <w:numFmt w:val="lowerLetter"/>
      <w:lvlText w:val="%8."/>
      <w:lvlJc w:val="left"/>
      <w:pPr>
        <w:tabs>
          <w:tab w:val="left" w:pos="4253"/>
        </w:tabs>
        <w:ind w:left="546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306C1C">
      <w:start w:val="1"/>
      <w:numFmt w:val="lowerRoman"/>
      <w:lvlText w:val="%9."/>
      <w:lvlJc w:val="left"/>
      <w:pPr>
        <w:tabs>
          <w:tab w:val="left" w:pos="4253"/>
        </w:tabs>
        <w:ind w:left="6186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1691CA7"/>
    <w:multiLevelType w:val="hybridMultilevel"/>
    <w:tmpl w:val="E36EB570"/>
    <w:numStyleLink w:val="Zaimportowanystyl101"/>
  </w:abstractNum>
  <w:abstractNum w:abstractNumId="12">
    <w:nsid w:val="13EF5D92"/>
    <w:multiLevelType w:val="hybridMultilevel"/>
    <w:tmpl w:val="E36EB570"/>
    <w:styleLink w:val="Zaimportowanystyl101"/>
    <w:lvl w:ilvl="0" w:tplc="24400186">
      <w:start w:val="1"/>
      <w:numFmt w:val="lowerLetter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26D126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083868">
      <w:start w:val="1"/>
      <w:numFmt w:val="lowerRoman"/>
      <w:lvlText w:val="%3."/>
      <w:lvlJc w:val="left"/>
      <w:pPr>
        <w:ind w:left="257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78D9A0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3CD0B2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5C89C4">
      <w:start w:val="1"/>
      <w:numFmt w:val="lowerRoman"/>
      <w:lvlText w:val="%6."/>
      <w:lvlJc w:val="left"/>
      <w:pPr>
        <w:ind w:left="473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02347E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CCE854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A20EC6">
      <w:start w:val="1"/>
      <w:numFmt w:val="lowerRoman"/>
      <w:lvlText w:val="%9."/>
      <w:lvlJc w:val="left"/>
      <w:pPr>
        <w:ind w:left="689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5521471"/>
    <w:multiLevelType w:val="hybridMultilevel"/>
    <w:tmpl w:val="BF8277EA"/>
    <w:styleLink w:val="Zaimportowanystyl17"/>
    <w:lvl w:ilvl="0" w:tplc="A6860E42">
      <w:start w:val="1"/>
      <w:numFmt w:val="decimal"/>
      <w:lvlText w:val="%1."/>
      <w:lvlJc w:val="left"/>
      <w:pPr>
        <w:tabs>
          <w:tab w:val="left" w:pos="426"/>
        </w:tabs>
        <w:ind w:left="930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261466">
      <w:start w:val="1"/>
      <w:numFmt w:val="decimal"/>
      <w:lvlText w:val="%2)"/>
      <w:lvlJc w:val="left"/>
      <w:pPr>
        <w:tabs>
          <w:tab w:val="left" w:pos="426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02F8FE">
      <w:start w:val="1"/>
      <w:numFmt w:val="lowerRoman"/>
      <w:lvlText w:val="%3."/>
      <w:lvlJc w:val="left"/>
      <w:pPr>
        <w:tabs>
          <w:tab w:val="left" w:pos="426"/>
        </w:tabs>
        <w:ind w:left="157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A69142">
      <w:start w:val="1"/>
      <w:numFmt w:val="decimal"/>
      <w:lvlText w:val="%4."/>
      <w:lvlJc w:val="left"/>
      <w:pPr>
        <w:tabs>
          <w:tab w:val="left" w:pos="426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822804">
      <w:start w:val="1"/>
      <w:numFmt w:val="lowerLetter"/>
      <w:lvlText w:val="%5."/>
      <w:lvlJc w:val="left"/>
      <w:pPr>
        <w:tabs>
          <w:tab w:val="left" w:pos="426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C42D0E">
      <w:start w:val="1"/>
      <w:numFmt w:val="lowerRoman"/>
      <w:lvlText w:val="%6."/>
      <w:lvlJc w:val="left"/>
      <w:pPr>
        <w:tabs>
          <w:tab w:val="left" w:pos="426"/>
        </w:tabs>
        <w:ind w:left="373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44493E">
      <w:start w:val="1"/>
      <w:numFmt w:val="decimal"/>
      <w:lvlText w:val="%7."/>
      <w:lvlJc w:val="left"/>
      <w:pPr>
        <w:tabs>
          <w:tab w:val="left" w:pos="426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7E3BAE">
      <w:start w:val="1"/>
      <w:numFmt w:val="lowerLetter"/>
      <w:lvlText w:val="%8."/>
      <w:lvlJc w:val="left"/>
      <w:pPr>
        <w:tabs>
          <w:tab w:val="left" w:pos="426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8E3B30">
      <w:start w:val="1"/>
      <w:numFmt w:val="lowerRoman"/>
      <w:lvlText w:val="%9."/>
      <w:lvlJc w:val="left"/>
      <w:pPr>
        <w:tabs>
          <w:tab w:val="left" w:pos="426"/>
        </w:tabs>
        <w:ind w:left="589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1CCF73C9"/>
    <w:multiLevelType w:val="hybridMultilevel"/>
    <w:tmpl w:val="639CE858"/>
    <w:numStyleLink w:val="Zaimportowanystyl170"/>
  </w:abstractNum>
  <w:abstractNum w:abstractNumId="15">
    <w:nsid w:val="1DD400C7"/>
    <w:multiLevelType w:val="hybridMultilevel"/>
    <w:tmpl w:val="E932CBF0"/>
    <w:styleLink w:val="Zaimportowanystyl1"/>
    <w:lvl w:ilvl="0" w:tplc="5E345BA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62D7F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D09022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6EB23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180AE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081422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F613B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1AC64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F4928A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1A900E5"/>
    <w:multiLevelType w:val="hybridMultilevel"/>
    <w:tmpl w:val="DEC27966"/>
    <w:styleLink w:val="Zaimportowanystyl22"/>
    <w:lvl w:ilvl="0" w:tplc="DA0C9B76">
      <w:start w:val="1"/>
      <w:numFmt w:val="lowerLetter"/>
      <w:lvlText w:val="%1)"/>
      <w:lvlJc w:val="left"/>
      <w:pPr>
        <w:ind w:left="12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7E2CCA">
      <w:start w:val="1"/>
      <w:numFmt w:val="lowerLetter"/>
      <w:lvlText w:val="%2."/>
      <w:lvlJc w:val="left"/>
      <w:pPr>
        <w:ind w:left="19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E6C8EE">
      <w:start w:val="1"/>
      <w:numFmt w:val="lowerRoman"/>
      <w:lvlText w:val="%3."/>
      <w:lvlJc w:val="left"/>
      <w:pPr>
        <w:ind w:left="271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ACC1F4">
      <w:start w:val="1"/>
      <w:numFmt w:val="decimal"/>
      <w:lvlText w:val="%4."/>
      <w:lvlJc w:val="left"/>
      <w:pPr>
        <w:ind w:left="34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AE2D12">
      <w:start w:val="1"/>
      <w:numFmt w:val="lowerLetter"/>
      <w:lvlText w:val="%5."/>
      <w:lvlJc w:val="left"/>
      <w:pPr>
        <w:ind w:left="41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FA1184">
      <w:start w:val="1"/>
      <w:numFmt w:val="lowerRoman"/>
      <w:lvlText w:val="%6."/>
      <w:lvlJc w:val="left"/>
      <w:pPr>
        <w:ind w:left="487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D2BD9E">
      <w:start w:val="1"/>
      <w:numFmt w:val="decimal"/>
      <w:lvlText w:val="%7."/>
      <w:lvlJc w:val="left"/>
      <w:pPr>
        <w:ind w:left="55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72C7B0">
      <w:start w:val="1"/>
      <w:numFmt w:val="lowerLetter"/>
      <w:lvlText w:val="%8."/>
      <w:lvlJc w:val="left"/>
      <w:pPr>
        <w:ind w:left="63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704914">
      <w:start w:val="1"/>
      <w:numFmt w:val="lowerRoman"/>
      <w:lvlText w:val="%9."/>
      <w:lvlJc w:val="left"/>
      <w:pPr>
        <w:ind w:left="703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22F105B"/>
    <w:multiLevelType w:val="hybridMultilevel"/>
    <w:tmpl w:val="3828BCBC"/>
    <w:numStyleLink w:val="Zaimportowanystyl23"/>
  </w:abstractNum>
  <w:abstractNum w:abstractNumId="18">
    <w:nsid w:val="22682159"/>
    <w:multiLevelType w:val="hybridMultilevel"/>
    <w:tmpl w:val="57FCCCDE"/>
    <w:numStyleLink w:val="Zaimportowanystyl2"/>
  </w:abstractNum>
  <w:abstractNum w:abstractNumId="19">
    <w:nsid w:val="271A5532"/>
    <w:multiLevelType w:val="hybridMultilevel"/>
    <w:tmpl w:val="F8660F2A"/>
    <w:numStyleLink w:val="Zaimportowanystyl8"/>
  </w:abstractNum>
  <w:abstractNum w:abstractNumId="20">
    <w:nsid w:val="2BD3777F"/>
    <w:multiLevelType w:val="hybridMultilevel"/>
    <w:tmpl w:val="41DAD738"/>
    <w:numStyleLink w:val="Zaimportowanystyl20"/>
  </w:abstractNum>
  <w:abstractNum w:abstractNumId="21">
    <w:nsid w:val="30974EC4"/>
    <w:multiLevelType w:val="hybridMultilevel"/>
    <w:tmpl w:val="E932CBF0"/>
    <w:numStyleLink w:val="Zaimportowanystyl1"/>
  </w:abstractNum>
  <w:abstractNum w:abstractNumId="22">
    <w:nsid w:val="31B77FD7"/>
    <w:multiLevelType w:val="hybridMultilevel"/>
    <w:tmpl w:val="498AA51C"/>
    <w:styleLink w:val="Zaimportowanystyl16"/>
    <w:lvl w:ilvl="0" w:tplc="C99606C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9EB57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386050">
      <w:start w:val="1"/>
      <w:numFmt w:val="lowerRoman"/>
      <w:lvlText w:val="%3."/>
      <w:lvlJc w:val="left"/>
      <w:pPr>
        <w:ind w:left="18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B6D938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340F2C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D05E3A">
      <w:start w:val="1"/>
      <w:numFmt w:val="lowerRoman"/>
      <w:lvlText w:val="%6."/>
      <w:lvlJc w:val="left"/>
      <w:pPr>
        <w:ind w:left="40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968670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3C28A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5E971E">
      <w:start w:val="1"/>
      <w:numFmt w:val="lowerRoman"/>
      <w:lvlText w:val="%9."/>
      <w:lvlJc w:val="left"/>
      <w:pPr>
        <w:ind w:left="61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59314CE"/>
    <w:multiLevelType w:val="hybridMultilevel"/>
    <w:tmpl w:val="7BF042CE"/>
    <w:numStyleLink w:val="Zaimportowanystyl19"/>
  </w:abstractNum>
  <w:abstractNum w:abstractNumId="24">
    <w:nsid w:val="366A469D"/>
    <w:multiLevelType w:val="hybridMultilevel"/>
    <w:tmpl w:val="802EFD36"/>
    <w:styleLink w:val="Zaimportowanystyl9"/>
    <w:lvl w:ilvl="0" w:tplc="84CC2B18">
      <w:start w:val="1"/>
      <w:numFmt w:val="decimal"/>
      <w:lvlText w:val="%1)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7030A6">
      <w:start w:val="1"/>
      <w:numFmt w:val="lowerLetter"/>
      <w:lvlText w:val="%2."/>
      <w:lvlJc w:val="left"/>
      <w:pPr>
        <w:tabs>
          <w:tab w:val="left" w:pos="14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1CDCC4">
      <w:start w:val="1"/>
      <w:numFmt w:val="lowerRoman"/>
      <w:lvlText w:val="%3."/>
      <w:lvlJc w:val="left"/>
      <w:pPr>
        <w:tabs>
          <w:tab w:val="left" w:pos="142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DC6A7C">
      <w:start w:val="1"/>
      <w:numFmt w:val="decimal"/>
      <w:lvlText w:val="%4."/>
      <w:lvlJc w:val="left"/>
      <w:pPr>
        <w:tabs>
          <w:tab w:val="left" w:pos="14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50540C">
      <w:start w:val="1"/>
      <w:numFmt w:val="lowerLetter"/>
      <w:lvlText w:val="%5."/>
      <w:lvlJc w:val="left"/>
      <w:pPr>
        <w:tabs>
          <w:tab w:val="left" w:pos="14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C8D920">
      <w:start w:val="1"/>
      <w:numFmt w:val="lowerRoman"/>
      <w:lvlText w:val="%6."/>
      <w:lvlJc w:val="left"/>
      <w:pPr>
        <w:tabs>
          <w:tab w:val="left" w:pos="142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AB366">
      <w:start w:val="1"/>
      <w:numFmt w:val="decimal"/>
      <w:lvlText w:val="%7."/>
      <w:lvlJc w:val="left"/>
      <w:pPr>
        <w:tabs>
          <w:tab w:val="left" w:pos="14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0E32FE">
      <w:start w:val="1"/>
      <w:numFmt w:val="lowerLetter"/>
      <w:lvlText w:val="%8."/>
      <w:lvlJc w:val="left"/>
      <w:pPr>
        <w:tabs>
          <w:tab w:val="left" w:pos="14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04EE4A">
      <w:start w:val="1"/>
      <w:numFmt w:val="lowerRoman"/>
      <w:lvlText w:val="%9."/>
      <w:lvlJc w:val="left"/>
      <w:pPr>
        <w:tabs>
          <w:tab w:val="left" w:pos="142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375205F5"/>
    <w:multiLevelType w:val="hybridMultilevel"/>
    <w:tmpl w:val="ACE2C646"/>
    <w:numStyleLink w:val="Zaimportowanystyl3"/>
  </w:abstractNum>
  <w:abstractNum w:abstractNumId="26">
    <w:nsid w:val="3A0D3E77"/>
    <w:multiLevelType w:val="hybridMultilevel"/>
    <w:tmpl w:val="50DEB7B8"/>
    <w:styleLink w:val="Zaimportowanystyl140"/>
    <w:lvl w:ilvl="0" w:tplc="944A657A">
      <w:start w:val="1"/>
      <w:numFmt w:val="decimal"/>
      <w:lvlText w:val="%1."/>
      <w:lvlJc w:val="left"/>
      <w:pPr>
        <w:tabs>
          <w:tab w:val="left" w:pos="720"/>
        </w:tabs>
        <w:ind w:left="42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CE7812">
      <w:start w:val="1"/>
      <w:numFmt w:val="lowerLetter"/>
      <w:lvlText w:val="%2."/>
      <w:lvlJc w:val="left"/>
      <w:pPr>
        <w:tabs>
          <w:tab w:val="left" w:pos="720"/>
        </w:tabs>
        <w:ind w:left="150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74F832">
      <w:start w:val="1"/>
      <w:numFmt w:val="lowerRoman"/>
      <w:lvlText w:val="%3."/>
      <w:lvlJc w:val="left"/>
      <w:pPr>
        <w:tabs>
          <w:tab w:val="left" w:pos="720"/>
        </w:tabs>
        <w:ind w:left="2226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5C7FC2">
      <w:start w:val="1"/>
      <w:numFmt w:val="decimal"/>
      <w:lvlText w:val="%4."/>
      <w:lvlJc w:val="left"/>
      <w:pPr>
        <w:tabs>
          <w:tab w:val="left" w:pos="720"/>
        </w:tabs>
        <w:ind w:left="294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C49F42">
      <w:start w:val="1"/>
      <w:numFmt w:val="lowerLetter"/>
      <w:lvlText w:val="%5."/>
      <w:lvlJc w:val="left"/>
      <w:pPr>
        <w:tabs>
          <w:tab w:val="left" w:pos="720"/>
        </w:tabs>
        <w:ind w:left="366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646E38">
      <w:start w:val="1"/>
      <w:numFmt w:val="lowerRoman"/>
      <w:lvlText w:val="%6."/>
      <w:lvlJc w:val="left"/>
      <w:pPr>
        <w:tabs>
          <w:tab w:val="left" w:pos="720"/>
        </w:tabs>
        <w:ind w:left="4386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36DA4A">
      <w:start w:val="1"/>
      <w:numFmt w:val="decimal"/>
      <w:lvlText w:val="%7."/>
      <w:lvlJc w:val="left"/>
      <w:pPr>
        <w:tabs>
          <w:tab w:val="left" w:pos="720"/>
        </w:tabs>
        <w:ind w:left="510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C053CC">
      <w:start w:val="1"/>
      <w:numFmt w:val="lowerLetter"/>
      <w:lvlText w:val="%8."/>
      <w:lvlJc w:val="left"/>
      <w:pPr>
        <w:tabs>
          <w:tab w:val="left" w:pos="720"/>
        </w:tabs>
        <w:ind w:left="582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CA7B54">
      <w:start w:val="1"/>
      <w:numFmt w:val="lowerRoman"/>
      <w:lvlText w:val="%9."/>
      <w:lvlJc w:val="left"/>
      <w:pPr>
        <w:tabs>
          <w:tab w:val="left" w:pos="720"/>
        </w:tabs>
        <w:ind w:left="6546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3BD51228"/>
    <w:multiLevelType w:val="hybridMultilevel"/>
    <w:tmpl w:val="9198FE3C"/>
    <w:styleLink w:val="Zaimportowanystyl7"/>
    <w:lvl w:ilvl="0" w:tplc="E6A8477A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8E788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62C97E">
      <w:start w:val="1"/>
      <w:numFmt w:val="lowerRoman"/>
      <w:lvlText w:val="%3."/>
      <w:lvlJc w:val="left"/>
      <w:pPr>
        <w:ind w:left="214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C09A32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56AD5E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64D08A">
      <w:start w:val="1"/>
      <w:numFmt w:val="lowerRoman"/>
      <w:lvlText w:val="%6."/>
      <w:lvlJc w:val="left"/>
      <w:pPr>
        <w:ind w:left="430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A03898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4AB18A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C45626">
      <w:start w:val="1"/>
      <w:numFmt w:val="lowerRoman"/>
      <w:lvlText w:val="%9."/>
      <w:lvlJc w:val="left"/>
      <w:pPr>
        <w:ind w:left="646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42766C23"/>
    <w:multiLevelType w:val="hybridMultilevel"/>
    <w:tmpl w:val="48DEC3C4"/>
    <w:numStyleLink w:val="Zaimportowanystyl21"/>
  </w:abstractNum>
  <w:abstractNum w:abstractNumId="29">
    <w:nsid w:val="43CC3877"/>
    <w:multiLevelType w:val="hybridMultilevel"/>
    <w:tmpl w:val="DAAA247E"/>
    <w:styleLink w:val="Zaimportowanystyl14"/>
    <w:lvl w:ilvl="0" w:tplc="5F8628DC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E283A8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C05032">
      <w:start w:val="1"/>
      <w:numFmt w:val="lowerRoman"/>
      <w:lvlText w:val="%3."/>
      <w:lvlJc w:val="left"/>
      <w:pPr>
        <w:ind w:left="214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5C7D86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3A825A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1E53D4">
      <w:start w:val="1"/>
      <w:numFmt w:val="lowerRoman"/>
      <w:lvlText w:val="%6."/>
      <w:lvlJc w:val="left"/>
      <w:pPr>
        <w:ind w:left="430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104D18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F00564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F4BBFE">
      <w:start w:val="1"/>
      <w:numFmt w:val="lowerRoman"/>
      <w:lvlText w:val="%9."/>
      <w:lvlJc w:val="left"/>
      <w:pPr>
        <w:ind w:left="646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44AE05A1"/>
    <w:multiLevelType w:val="hybridMultilevel"/>
    <w:tmpl w:val="3828BCBC"/>
    <w:styleLink w:val="Zaimportowanystyl23"/>
    <w:lvl w:ilvl="0" w:tplc="231C51D8">
      <w:start w:val="1"/>
      <w:numFmt w:val="decimal"/>
      <w:lvlText w:val="%1)"/>
      <w:lvlJc w:val="left"/>
      <w:pPr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2819FA">
      <w:start w:val="1"/>
      <w:numFmt w:val="lowerLetter"/>
      <w:lvlText w:val="%2."/>
      <w:lvlJc w:val="left"/>
      <w:pPr>
        <w:ind w:left="14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B64F46">
      <w:start w:val="1"/>
      <w:numFmt w:val="lowerRoman"/>
      <w:lvlText w:val="%3."/>
      <w:lvlJc w:val="left"/>
      <w:pPr>
        <w:ind w:left="216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C65668">
      <w:start w:val="1"/>
      <w:numFmt w:val="decimal"/>
      <w:lvlText w:val="%4."/>
      <w:lvlJc w:val="left"/>
      <w:pPr>
        <w:ind w:left="28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640362">
      <w:start w:val="1"/>
      <w:numFmt w:val="lowerLetter"/>
      <w:lvlText w:val="%5."/>
      <w:lvlJc w:val="left"/>
      <w:pPr>
        <w:ind w:left="36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D2982E">
      <w:start w:val="1"/>
      <w:numFmt w:val="lowerRoman"/>
      <w:lvlText w:val="%6."/>
      <w:lvlJc w:val="left"/>
      <w:pPr>
        <w:ind w:left="432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CA3708">
      <w:start w:val="1"/>
      <w:numFmt w:val="decimal"/>
      <w:lvlText w:val="%7."/>
      <w:lvlJc w:val="left"/>
      <w:pPr>
        <w:ind w:left="50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2490AE">
      <w:start w:val="1"/>
      <w:numFmt w:val="lowerLetter"/>
      <w:lvlText w:val="%8."/>
      <w:lvlJc w:val="left"/>
      <w:pPr>
        <w:ind w:left="57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92DE92">
      <w:start w:val="1"/>
      <w:numFmt w:val="lowerRoman"/>
      <w:lvlText w:val="%9."/>
      <w:lvlJc w:val="left"/>
      <w:pPr>
        <w:ind w:left="64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45580520"/>
    <w:multiLevelType w:val="hybridMultilevel"/>
    <w:tmpl w:val="ACE2C646"/>
    <w:styleLink w:val="Zaimportowanystyl3"/>
    <w:lvl w:ilvl="0" w:tplc="24820C8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0A32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30AF1E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06E0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AC850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46BE7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B81F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F21B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7471D0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473C08D3"/>
    <w:multiLevelType w:val="hybridMultilevel"/>
    <w:tmpl w:val="802EFD36"/>
    <w:numStyleLink w:val="Zaimportowanystyl9"/>
  </w:abstractNum>
  <w:abstractNum w:abstractNumId="33">
    <w:nsid w:val="4B802334"/>
    <w:multiLevelType w:val="hybridMultilevel"/>
    <w:tmpl w:val="6A76AE3C"/>
    <w:styleLink w:val="Zaimportowanystyl13"/>
    <w:lvl w:ilvl="0" w:tplc="A5067708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F84A9C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165D70">
      <w:start w:val="1"/>
      <w:numFmt w:val="lowerRoman"/>
      <w:lvlText w:val="%3."/>
      <w:lvlJc w:val="left"/>
      <w:pPr>
        <w:ind w:left="214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3CC872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F6ACA4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94A006">
      <w:start w:val="1"/>
      <w:numFmt w:val="lowerRoman"/>
      <w:lvlText w:val="%6."/>
      <w:lvlJc w:val="left"/>
      <w:pPr>
        <w:ind w:left="430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F8CB7A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5E043E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0C7688">
      <w:start w:val="1"/>
      <w:numFmt w:val="lowerRoman"/>
      <w:lvlText w:val="%9."/>
      <w:lvlJc w:val="left"/>
      <w:pPr>
        <w:ind w:left="646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4BDA204D"/>
    <w:multiLevelType w:val="hybridMultilevel"/>
    <w:tmpl w:val="A64E7FE4"/>
    <w:styleLink w:val="Zaimportowanystyl12"/>
    <w:lvl w:ilvl="0" w:tplc="C65090EA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5A0A3C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041FB4">
      <w:start w:val="1"/>
      <w:numFmt w:val="lowerRoman"/>
      <w:lvlText w:val="%3."/>
      <w:lvlJc w:val="left"/>
      <w:pPr>
        <w:ind w:left="214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6CD4CA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BE6C82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2098FA">
      <w:start w:val="1"/>
      <w:numFmt w:val="lowerRoman"/>
      <w:lvlText w:val="%6."/>
      <w:lvlJc w:val="left"/>
      <w:pPr>
        <w:ind w:left="430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4AE852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324742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E8B7E">
      <w:start w:val="1"/>
      <w:numFmt w:val="lowerRoman"/>
      <w:lvlText w:val="%9."/>
      <w:lvlJc w:val="left"/>
      <w:pPr>
        <w:ind w:left="646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51B84CCF"/>
    <w:multiLevelType w:val="hybridMultilevel"/>
    <w:tmpl w:val="BCBAA962"/>
    <w:styleLink w:val="Zaimportowanystyl130"/>
    <w:lvl w:ilvl="0" w:tplc="C7F0D8E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CC776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9EE1DA">
      <w:start w:val="1"/>
      <w:numFmt w:val="lowerRoman"/>
      <w:lvlText w:val="%3."/>
      <w:lvlJc w:val="left"/>
      <w:pPr>
        <w:ind w:left="186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8AA7B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EC510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EA4A30">
      <w:start w:val="1"/>
      <w:numFmt w:val="lowerRoman"/>
      <w:lvlText w:val="%6."/>
      <w:lvlJc w:val="left"/>
      <w:pPr>
        <w:ind w:left="40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B453E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D8379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B68CCA">
      <w:start w:val="1"/>
      <w:numFmt w:val="lowerRoman"/>
      <w:lvlText w:val="%9."/>
      <w:lvlJc w:val="left"/>
      <w:pPr>
        <w:ind w:left="618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1F02DB4"/>
    <w:multiLevelType w:val="hybridMultilevel"/>
    <w:tmpl w:val="3570651C"/>
    <w:styleLink w:val="Zaimportowanystyl150"/>
    <w:lvl w:ilvl="0" w:tplc="40848CB8">
      <w:start w:val="1"/>
      <w:numFmt w:val="decimal"/>
      <w:lvlText w:val="%1)"/>
      <w:lvlJc w:val="left"/>
      <w:pPr>
        <w:tabs>
          <w:tab w:val="left" w:pos="375"/>
          <w:tab w:val="left" w:pos="993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3E6E88">
      <w:start w:val="1"/>
      <w:numFmt w:val="decimal"/>
      <w:lvlText w:val="%2."/>
      <w:lvlJc w:val="left"/>
      <w:pPr>
        <w:tabs>
          <w:tab w:val="left" w:pos="375"/>
          <w:tab w:val="left" w:pos="993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2A39E0">
      <w:start w:val="1"/>
      <w:numFmt w:val="decimal"/>
      <w:lvlText w:val="%3."/>
      <w:lvlJc w:val="left"/>
      <w:pPr>
        <w:tabs>
          <w:tab w:val="left" w:pos="375"/>
          <w:tab w:val="left" w:pos="993"/>
        </w:tabs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CA098C">
      <w:start w:val="1"/>
      <w:numFmt w:val="decimal"/>
      <w:lvlText w:val="%4."/>
      <w:lvlJc w:val="left"/>
      <w:pPr>
        <w:tabs>
          <w:tab w:val="left" w:pos="375"/>
          <w:tab w:val="left" w:pos="993"/>
        </w:tabs>
        <w:ind w:left="21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621CF6">
      <w:start w:val="1"/>
      <w:numFmt w:val="decimal"/>
      <w:lvlText w:val="%5."/>
      <w:lvlJc w:val="left"/>
      <w:pPr>
        <w:tabs>
          <w:tab w:val="left" w:pos="375"/>
          <w:tab w:val="left" w:pos="993"/>
        </w:tabs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7ABADC">
      <w:start w:val="1"/>
      <w:numFmt w:val="decimal"/>
      <w:lvlText w:val="%6."/>
      <w:lvlJc w:val="left"/>
      <w:pPr>
        <w:tabs>
          <w:tab w:val="left" w:pos="375"/>
          <w:tab w:val="left" w:pos="993"/>
        </w:tabs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06F296">
      <w:start w:val="1"/>
      <w:numFmt w:val="decimal"/>
      <w:lvlText w:val="%7."/>
      <w:lvlJc w:val="left"/>
      <w:pPr>
        <w:tabs>
          <w:tab w:val="left" w:pos="375"/>
          <w:tab w:val="left" w:pos="993"/>
        </w:tabs>
        <w:ind w:left="43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86561E">
      <w:start w:val="1"/>
      <w:numFmt w:val="decimal"/>
      <w:lvlText w:val="%8."/>
      <w:lvlJc w:val="left"/>
      <w:pPr>
        <w:tabs>
          <w:tab w:val="left" w:pos="375"/>
          <w:tab w:val="left" w:pos="993"/>
        </w:tabs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E0204C">
      <w:start w:val="1"/>
      <w:numFmt w:val="decimal"/>
      <w:lvlText w:val="%9."/>
      <w:lvlJc w:val="left"/>
      <w:pPr>
        <w:tabs>
          <w:tab w:val="left" w:pos="375"/>
          <w:tab w:val="left" w:pos="993"/>
        </w:tabs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526C5046"/>
    <w:multiLevelType w:val="hybridMultilevel"/>
    <w:tmpl w:val="B9847D72"/>
    <w:numStyleLink w:val="Zaimportowanystyl6"/>
  </w:abstractNum>
  <w:abstractNum w:abstractNumId="38">
    <w:nsid w:val="53814617"/>
    <w:multiLevelType w:val="hybridMultilevel"/>
    <w:tmpl w:val="DAAA247E"/>
    <w:numStyleLink w:val="Zaimportowanystyl14"/>
  </w:abstractNum>
  <w:abstractNum w:abstractNumId="39">
    <w:nsid w:val="54E343D7"/>
    <w:multiLevelType w:val="hybridMultilevel"/>
    <w:tmpl w:val="779285D4"/>
    <w:numStyleLink w:val="Zaimportowanystyl50"/>
  </w:abstractNum>
  <w:abstractNum w:abstractNumId="40">
    <w:nsid w:val="55556457"/>
    <w:multiLevelType w:val="hybridMultilevel"/>
    <w:tmpl w:val="639CE858"/>
    <w:styleLink w:val="Zaimportowanystyl170"/>
    <w:lvl w:ilvl="0" w:tplc="2236C74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AA15AC">
      <w:start w:val="1"/>
      <w:numFmt w:val="decimal"/>
      <w:lvlText w:val="%2."/>
      <w:lvlJc w:val="left"/>
      <w:pPr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683F70">
      <w:start w:val="1"/>
      <w:numFmt w:val="decimal"/>
      <w:lvlText w:val="%3."/>
      <w:lvlJc w:val="left"/>
      <w:pPr>
        <w:ind w:left="22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00815E8">
      <w:start w:val="1"/>
      <w:numFmt w:val="decimal"/>
      <w:lvlText w:val="%4."/>
      <w:lvlJc w:val="left"/>
      <w:pPr>
        <w:ind w:left="29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B895A8">
      <w:start w:val="1"/>
      <w:numFmt w:val="decimal"/>
      <w:lvlText w:val="%5."/>
      <w:lvlJc w:val="left"/>
      <w:pPr>
        <w:ind w:left="36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24C28E">
      <w:start w:val="1"/>
      <w:numFmt w:val="decimal"/>
      <w:lvlText w:val="%6."/>
      <w:lvlJc w:val="left"/>
      <w:pPr>
        <w:ind w:left="43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6C51F8">
      <w:start w:val="1"/>
      <w:numFmt w:val="decimal"/>
      <w:lvlText w:val="%7."/>
      <w:lvlJc w:val="left"/>
      <w:pPr>
        <w:ind w:left="51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70515A">
      <w:start w:val="1"/>
      <w:numFmt w:val="decimal"/>
      <w:lvlText w:val="%8."/>
      <w:lvlJc w:val="left"/>
      <w:pPr>
        <w:ind w:left="5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940528">
      <w:start w:val="1"/>
      <w:numFmt w:val="decimal"/>
      <w:lvlText w:val="%9."/>
      <w:lvlJc w:val="left"/>
      <w:pPr>
        <w:ind w:left="65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56F81E5F"/>
    <w:multiLevelType w:val="hybridMultilevel"/>
    <w:tmpl w:val="9FD09F6A"/>
    <w:styleLink w:val="Zaimportowanystyl4"/>
    <w:lvl w:ilvl="0" w:tplc="37DC4B7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C6DCB8">
      <w:start w:val="1"/>
      <w:numFmt w:val="lowerLetter"/>
      <w:lvlText w:val="%2."/>
      <w:lvlJc w:val="left"/>
      <w:pPr>
        <w:ind w:left="1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EA3BCC">
      <w:start w:val="1"/>
      <w:numFmt w:val="lowerRoman"/>
      <w:lvlText w:val="%3."/>
      <w:lvlJc w:val="left"/>
      <w:pPr>
        <w:ind w:left="17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741D26">
      <w:start w:val="1"/>
      <w:numFmt w:val="decimal"/>
      <w:lvlText w:val="%4."/>
      <w:lvlJc w:val="left"/>
      <w:pPr>
        <w:ind w:left="2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A47B24">
      <w:start w:val="1"/>
      <w:numFmt w:val="lowerLetter"/>
      <w:lvlText w:val="%5."/>
      <w:lvlJc w:val="left"/>
      <w:pPr>
        <w:ind w:left="3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D209A0">
      <w:start w:val="1"/>
      <w:numFmt w:val="lowerRoman"/>
      <w:lvlText w:val="%6."/>
      <w:lvlJc w:val="left"/>
      <w:pPr>
        <w:ind w:left="39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C2C268">
      <w:start w:val="1"/>
      <w:numFmt w:val="decimal"/>
      <w:lvlText w:val="%7."/>
      <w:lvlJc w:val="left"/>
      <w:pPr>
        <w:ind w:left="4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9C17C8">
      <w:start w:val="1"/>
      <w:numFmt w:val="lowerLetter"/>
      <w:lvlText w:val="%8."/>
      <w:lvlJc w:val="left"/>
      <w:pPr>
        <w:ind w:left="53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52E698">
      <w:start w:val="1"/>
      <w:numFmt w:val="lowerRoman"/>
      <w:lvlText w:val="%9."/>
      <w:lvlJc w:val="left"/>
      <w:pPr>
        <w:ind w:left="61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572A22C0"/>
    <w:multiLevelType w:val="hybridMultilevel"/>
    <w:tmpl w:val="B4408466"/>
    <w:styleLink w:val="Zaimportowanystyl15"/>
    <w:lvl w:ilvl="0" w:tplc="D224337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EE3BE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4CF96A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60FD4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A00C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8699B2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18E5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8222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402BFC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579B27C0"/>
    <w:multiLevelType w:val="hybridMultilevel"/>
    <w:tmpl w:val="B4408466"/>
    <w:numStyleLink w:val="Zaimportowanystyl15"/>
  </w:abstractNum>
  <w:abstractNum w:abstractNumId="44">
    <w:nsid w:val="59723FBE"/>
    <w:multiLevelType w:val="hybridMultilevel"/>
    <w:tmpl w:val="57FCCCDE"/>
    <w:styleLink w:val="Zaimportowanystyl2"/>
    <w:lvl w:ilvl="0" w:tplc="E6803A10">
      <w:start w:val="1"/>
      <w:numFmt w:val="lowerLetter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BA867C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CAAE6E">
      <w:start w:val="1"/>
      <w:numFmt w:val="lowerRoman"/>
      <w:lvlText w:val="%3."/>
      <w:lvlJc w:val="left"/>
      <w:pPr>
        <w:ind w:left="214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3200FE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284168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02E3AE">
      <w:start w:val="1"/>
      <w:numFmt w:val="lowerRoman"/>
      <w:lvlText w:val="%6."/>
      <w:lvlJc w:val="left"/>
      <w:pPr>
        <w:ind w:left="430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62DF92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184D6A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CE4402">
      <w:start w:val="1"/>
      <w:numFmt w:val="lowerRoman"/>
      <w:lvlText w:val="%9."/>
      <w:lvlJc w:val="left"/>
      <w:pPr>
        <w:ind w:left="646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5B7C675A"/>
    <w:multiLevelType w:val="hybridMultilevel"/>
    <w:tmpl w:val="9198FE3C"/>
    <w:numStyleLink w:val="Zaimportowanystyl7"/>
  </w:abstractNum>
  <w:abstractNum w:abstractNumId="46">
    <w:nsid w:val="5C6D0C0B"/>
    <w:multiLevelType w:val="hybridMultilevel"/>
    <w:tmpl w:val="3570651C"/>
    <w:numStyleLink w:val="Zaimportowanystyl150"/>
  </w:abstractNum>
  <w:abstractNum w:abstractNumId="47">
    <w:nsid w:val="5F422D1A"/>
    <w:multiLevelType w:val="hybridMultilevel"/>
    <w:tmpl w:val="9FD09F6A"/>
    <w:numStyleLink w:val="Zaimportowanystyl4"/>
  </w:abstractNum>
  <w:abstractNum w:abstractNumId="48">
    <w:nsid w:val="668554C7"/>
    <w:multiLevelType w:val="hybridMultilevel"/>
    <w:tmpl w:val="6A76AE3C"/>
    <w:numStyleLink w:val="Zaimportowanystyl13"/>
  </w:abstractNum>
  <w:abstractNum w:abstractNumId="49">
    <w:nsid w:val="69D73228"/>
    <w:multiLevelType w:val="hybridMultilevel"/>
    <w:tmpl w:val="BF8277EA"/>
    <w:numStyleLink w:val="Zaimportowanystyl17"/>
  </w:abstractNum>
  <w:abstractNum w:abstractNumId="50">
    <w:nsid w:val="6D1C1F79"/>
    <w:multiLevelType w:val="hybridMultilevel"/>
    <w:tmpl w:val="0F1E4964"/>
    <w:numStyleLink w:val="Zaimportowanystyl5"/>
  </w:abstractNum>
  <w:abstractNum w:abstractNumId="51">
    <w:nsid w:val="6DF06D36"/>
    <w:multiLevelType w:val="hybridMultilevel"/>
    <w:tmpl w:val="0630B03C"/>
    <w:numStyleLink w:val="Zaimportowanystyl100"/>
  </w:abstractNum>
  <w:abstractNum w:abstractNumId="52">
    <w:nsid w:val="70CE4ED9"/>
    <w:multiLevelType w:val="hybridMultilevel"/>
    <w:tmpl w:val="35FC7070"/>
    <w:styleLink w:val="Zaimportowanystyl18"/>
    <w:lvl w:ilvl="0" w:tplc="D11A545A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1E12E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0612D0">
      <w:start w:val="1"/>
      <w:numFmt w:val="lowerRoman"/>
      <w:lvlText w:val="%3."/>
      <w:lvlJc w:val="left"/>
      <w:pPr>
        <w:ind w:left="18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603B3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16C6F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A1D0C">
      <w:start w:val="1"/>
      <w:numFmt w:val="lowerRoman"/>
      <w:lvlText w:val="%6."/>
      <w:lvlJc w:val="left"/>
      <w:pPr>
        <w:ind w:left="40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527500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76EF3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7AFCE8">
      <w:start w:val="1"/>
      <w:numFmt w:val="lowerRoman"/>
      <w:lvlText w:val="%9."/>
      <w:lvlJc w:val="left"/>
      <w:pPr>
        <w:ind w:left="61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712B5457"/>
    <w:multiLevelType w:val="hybridMultilevel"/>
    <w:tmpl w:val="498AA51C"/>
    <w:numStyleLink w:val="Zaimportowanystyl16"/>
  </w:abstractNum>
  <w:abstractNum w:abstractNumId="54">
    <w:nsid w:val="71353DC1"/>
    <w:multiLevelType w:val="hybridMultilevel"/>
    <w:tmpl w:val="B9847D72"/>
    <w:styleLink w:val="Zaimportowanystyl6"/>
    <w:lvl w:ilvl="0" w:tplc="25D0E6BE">
      <w:start w:val="1"/>
      <w:numFmt w:val="decimal"/>
      <w:lvlText w:val="%1."/>
      <w:lvlJc w:val="left"/>
      <w:pPr>
        <w:ind w:left="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EA0BBA">
      <w:start w:val="1"/>
      <w:numFmt w:val="lowerLetter"/>
      <w:lvlText w:val="%2."/>
      <w:lvlJc w:val="left"/>
      <w:pPr>
        <w:ind w:left="1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22666B6">
      <w:start w:val="1"/>
      <w:numFmt w:val="lowerRoman"/>
      <w:lvlText w:val="%3."/>
      <w:lvlJc w:val="left"/>
      <w:pPr>
        <w:ind w:left="180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10396A">
      <w:start w:val="1"/>
      <w:numFmt w:val="decimal"/>
      <w:lvlText w:val="%4."/>
      <w:lvlJc w:val="left"/>
      <w:pPr>
        <w:ind w:left="2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506362">
      <w:start w:val="1"/>
      <w:numFmt w:val="lowerLetter"/>
      <w:lvlText w:val="%5."/>
      <w:lvlJc w:val="left"/>
      <w:pPr>
        <w:ind w:left="32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449E36">
      <w:start w:val="1"/>
      <w:numFmt w:val="lowerRoman"/>
      <w:lvlText w:val="%6."/>
      <w:lvlJc w:val="left"/>
      <w:pPr>
        <w:ind w:left="396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6A326">
      <w:start w:val="1"/>
      <w:numFmt w:val="decimal"/>
      <w:lvlText w:val="%7."/>
      <w:lvlJc w:val="left"/>
      <w:pPr>
        <w:ind w:left="4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FEE112A">
      <w:start w:val="1"/>
      <w:numFmt w:val="lowerLetter"/>
      <w:lvlText w:val="%8."/>
      <w:lvlJc w:val="left"/>
      <w:pPr>
        <w:ind w:left="54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48B824">
      <w:start w:val="1"/>
      <w:numFmt w:val="lowerRoman"/>
      <w:lvlText w:val="%9."/>
      <w:lvlJc w:val="left"/>
      <w:pPr>
        <w:ind w:left="612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724E5BD5"/>
    <w:multiLevelType w:val="hybridMultilevel"/>
    <w:tmpl w:val="DEC27966"/>
    <w:numStyleLink w:val="Zaimportowanystyl22"/>
  </w:abstractNum>
  <w:abstractNum w:abstractNumId="56">
    <w:nsid w:val="74872250"/>
    <w:multiLevelType w:val="hybridMultilevel"/>
    <w:tmpl w:val="41DAD738"/>
    <w:styleLink w:val="Zaimportowanystyl20"/>
    <w:lvl w:ilvl="0" w:tplc="17FEDA5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D2F24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60750E">
      <w:start w:val="1"/>
      <w:numFmt w:val="lowerRoman"/>
      <w:lvlText w:val="%3."/>
      <w:lvlJc w:val="left"/>
      <w:pPr>
        <w:ind w:left="18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02066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50F21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A42774">
      <w:start w:val="1"/>
      <w:numFmt w:val="lowerRoman"/>
      <w:lvlText w:val="%6."/>
      <w:lvlJc w:val="left"/>
      <w:pPr>
        <w:ind w:left="40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6E7CC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7A9CE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92E0A4">
      <w:start w:val="1"/>
      <w:numFmt w:val="lowerRoman"/>
      <w:lvlText w:val="%9."/>
      <w:lvlJc w:val="left"/>
      <w:pPr>
        <w:ind w:left="61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7E8D4E5A"/>
    <w:multiLevelType w:val="hybridMultilevel"/>
    <w:tmpl w:val="50DEB7B8"/>
    <w:numStyleLink w:val="Zaimportowanystyl140"/>
  </w:abstractNum>
  <w:num w:numId="1">
    <w:abstractNumId w:val="15"/>
  </w:num>
  <w:num w:numId="2">
    <w:abstractNumId w:val="21"/>
  </w:num>
  <w:num w:numId="3">
    <w:abstractNumId w:val="44"/>
  </w:num>
  <w:num w:numId="4">
    <w:abstractNumId w:val="18"/>
  </w:num>
  <w:num w:numId="5">
    <w:abstractNumId w:val="31"/>
  </w:num>
  <w:num w:numId="6">
    <w:abstractNumId w:val="25"/>
  </w:num>
  <w:num w:numId="7">
    <w:abstractNumId w:val="41"/>
  </w:num>
  <w:num w:numId="8">
    <w:abstractNumId w:val="47"/>
  </w:num>
  <w:num w:numId="9">
    <w:abstractNumId w:val="47"/>
    <w:lvlOverride w:ilvl="0">
      <w:lvl w:ilvl="0" w:tplc="9E38785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36CC50">
        <w:start w:val="1"/>
        <w:numFmt w:val="lowerLetter"/>
        <w:lvlText w:val="%2."/>
        <w:lvlJc w:val="left"/>
        <w:pPr>
          <w:ind w:left="105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386A06">
        <w:start w:val="1"/>
        <w:numFmt w:val="lowerRoman"/>
        <w:lvlText w:val="%3."/>
        <w:lvlJc w:val="left"/>
        <w:pPr>
          <w:ind w:left="1777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76D148">
        <w:start w:val="1"/>
        <w:numFmt w:val="decimal"/>
        <w:lvlText w:val="%4."/>
        <w:lvlJc w:val="left"/>
        <w:pPr>
          <w:ind w:left="249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ACA902">
        <w:start w:val="1"/>
        <w:numFmt w:val="lowerLetter"/>
        <w:lvlText w:val="%5."/>
        <w:lvlJc w:val="left"/>
        <w:pPr>
          <w:ind w:left="32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C10115C">
        <w:start w:val="1"/>
        <w:numFmt w:val="lowerRoman"/>
        <w:lvlText w:val="%6."/>
        <w:lvlJc w:val="left"/>
        <w:pPr>
          <w:ind w:left="3937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AE1810">
        <w:start w:val="1"/>
        <w:numFmt w:val="decimal"/>
        <w:lvlText w:val="%7."/>
        <w:lvlJc w:val="left"/>
        <w:pPr>
          <w:ind w:left="465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F8FC60">
        <w:start w:val="1"/>
        <w:numFmt w:val="lowerLetter"/>
        <w:lvlText w:val="%8."/>
        <w:lvlJc w:val="left"/>
        <w:pPr>
          <w:ind w:left="537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2D80160">
        <w:start w:val="1"/>
        <w:numFmt w:val="lowerRoman"/>
        <w:lvlText w:val="%9."/>
        <w:lvlJc w:val="left"/>
        <w:pPr>
          <w:ind w:left="6097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</w:num>
  <w:num w:numId="11">
    <w:abstractNumId w:val="50"/>
  </w:num>
  <w:num w:numId="12">
    <w:abstractNumId w:val="54"/>
  </w:num>
  <w:num w:numId="13">
    <w:abstractNumId w:val="37"/>
  </w:num>
  <w:num w:numId="14">
    <w:abstractNumId w:val="27"/>
  </w:num>
  <w:num w:numId="15">
    <w:abstractNumId w:val="45"/>
  </w:num>
  <w:num w:numId="16">
    <w:abstractNumId w:val="37"/>
    <w:lvlOverride w:ilvl="0">
      <w:startOverride w:val="9"/>
    </w:lvlOverride>
  </w:num>
  <w:num w:numId="17">
    <w:abstractNumId w:val="37"/>
    <w:lvlOverride w:ilvl="0">
      <w:lvl w:ilvl="0" w:tplc="B032FAFE">
        <w:start w:val="1"/>
        <w:numFmt w:val="decimal"/>
        <w:lvlText w:val="%1."/>
        <w:lvlJc w:val="left"/>
        <w:pPr>
          <w:ind w:left="37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5EE986">
        <w:start w:val="1"/>
        <w:numFmt w:val="lowerLetter"/>
        <w:lvlText w:val="%2."/>
        <w:lvlJc w:val="left"/>
        <w:pPr>
          <w:ind w:left="109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5A3B18">
        <w:start w:val="1"/>
        <w:numFmt w:val="lowerRoman"/>
        <w:lvlText w:val="%3."/>
        <w:lvlJc w:val="left"/>
        <w:pPr>
          <w:ind w:left="1818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7CF06A">
        <w:start w:val="1"/>
        <w:numFmt w:val="decimal"/>
        <w:lvlText w:val="%4."/>
        <w:lvlJc w:val="left"/>
        <w:pPr>
          <w:ind w:left="253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CA8FF4">
        <w:start w:val="1"/>
        <w:numFmt w:val="lowerLetter"/>
        <w:lvlText w:val="%5."/>
        <w:lvlJc w:val="left"/>
        <w:pPr>
          <w:ind w:left="325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C4CF53A">
        <w:start w:val="1"/>
        <w:numFmt w:val="lowerRoman"/>
        <w:lvlText w:val="%6."/>
        <w:lvlJc w:val="left"/>
        <w:pPr>
          <w:ind w:left="3978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724C3FE">
        <w:start w:val="1"/>
        <w:numFmt w:val="decimal"/>
        <w:lvlText w:val="%7."/>
        <w:lvlJc w:val="left"/>
        <w:pPr>
          <w:ind w:left="469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C65C82">
        <w:start w:val="1"/>
        <w:numFmt w:val="lowerLetter"/>
        <w:lvlText w:val="%8."/>
        <w:lvlJc w:val="left"/>
        <w:pPr>
          <w:ind w:left="541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70A260">
        <w:start w:val="1"/>
        <w:numFmt w:val="lowerRoman"/>
        <w:lvlText w:val="%9."/>
        <w:lvlJc w:val="left"/>
        <w:pPr>
          <w:ind w:left="6138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6"/>
  </w:num>
  <w:num w:numId="19">
    <w:abstractNumId w:val="19"/>
  </w:num>
  <w:num w:numId="20">
    <w:abstractNumId w:val="24"/>
  </w:num>
  <w:num w:numId="21">
    <w:abstractNumId w:val="32"/>
  </w:num>
  <w:num w:numId="22">
    <w:abstractNumId w:val="12"/>
  </w:num>
  <w:num w:numId="23">
    <w:abstractNumId w:val="11"/>
  </w:num>
  <w:num w:numId="24">
    <w:abstractNumId w:val="32"/>
    <w:lvlOverride w:ilvl="0">
      <w:startOverride w:val="2"/>
      <w:lvl w:ilvl="0" w:tplc="84924D32">
        <w:start w:val="2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FB0115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996A84C">
        <w:start w:val="1"/>
        <w:numFmt w:val="lowerRoman"/>
        <w:lvlText w:val="%3."/>
        <w:lvlJc w:val="left"/>
        <w:pPr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7F441F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F90DF8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93C6978">
        <w:start w:val="1"/>
        <w:numFmt w:val="lowerRoman"/>
        <w:lvlText w:val="%6."/>
        <w:lvlJc w:val="left"/>
        <w:pPr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A8857F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9F4E9D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6B2B216">
        <w:start w:val="1"/>
        <w:numFmt w:val="lowerRoman"/>
        <w:lvlText w:val="%9."/>
        <w:lvlJc w:val="left"/>
        <w:pPr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9"/>
    <w:lvlOverride w:ilvl="0">
      <w:startOverride w:val="2"/>
      <w:lvl w:ilvl="0" w:tplc="6F3257E4">
        <w:start w:val="2"/>
        <w:numFmt w:val="decimal"/>
        <w:lvlText w:val="%1."/>
        <w:lvlJc w:val="left"/>
        <w:pPr>
          <w:ind w:left="37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E748DE2">
        <w:start w:val="1"/>
        <w:numFmt w:val="lowerLetter"/>
        <w:lvlText w:val="%2."/>
        <w:lvlJc w:val="left"/>
        <w:pPr>
          <w:ind w:left="109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3BC3820">
        <w:start w:val="1"/>
        <w:numFmt w:val="lowerRoman"/>
        <w:lvlText w:val="%3."/>
        <w:lvlJc w:val="left"/>
        <w:pPr>
          <w:ind w:left="1818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38641CC">
        <w:start w:val="1"/>
        <w:numFmt w:val="decimal"/>
        <w:lvlText w:val="%4."/>
        <w:lvlJc w:val="left"/>
        <w:pPr>
          <w:ind w:left="253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F1C879E">
        <w:start w:val="1"/>
        <w:numFmt w:val="lowerLetter"/>
        <w:lvlText w:val="%5."/>
        <w:lvlJc w:val="left"/>
        <w:pPr>
          <w:ind w:left="325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3126C98">
        <w:start w:val="1"/>
        <w:numFmt w:val="lowerRoman"/>
        <w:lvlText w:val="%6."/>
        <w:lvlJc w:val="left"/>
        <w:pPr>
          <w:ind w:left="3978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C047B40">
        <w:start w:val="1"/>
        <w:numFmt w:val="decimal"/>
        <w:lvlText w:val="%7."/>
        <w:lvlJc w:val="left"/>
        <w:pPr>
          <w:ind w:left="469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560C570">
        <w:start w:val="1"/>
        <w:numFmt w:val="lowerLetter"/>
        <w:lvlText w:val="%8."/>
        <w:lvlJc w:val="left"/>
        <w:pPr>
          <w:ind w:left="541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5569928">
        <w:start w:val="1"/>
        <w:numFmt w:val="lowerRoman"/>
        <w:lvlText w:val="%9."/>
        <w:lvlJc w:val="left"/>
        <w:pPr>
          <w:ind w:left="6138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34"/>
  </w:num>
  <w:num w:numId="27">
    <w:abstractNumId w:val="5"/>
  </w:num>
  <w:num w:numId="28">
    <w:abstractNumId w:val="5"/>
    <w:lvlOverride w:ilvl="0">
      <w:startOverride w:val="1"/>
      <w:lvl w:ilvl="0" w:tplc="683EB0C4">
        <w:start w:val="1"/>
        <w:numFmt w:val="lowerLetter"/>
        <w:lvlText w:val="%1)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2E2E2F0">
        <w:start w:val="1"/>
        <w:numFmt w:val="lowerLetter"/>
        <w:lvlText w:val="%2."/>
        <w:lvlJc w:val="left"/>
        <w:pPr>
          <w:ind w:left="14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D6A523C">
        <w:start w:val="1"/>
        <w:numFmt w:val="lowerRoman"/>
        <w:lvlText w:val="%3."/>
        <w:lvlJc w:val="left"/>
        <w:pPr>
          <w:ind w:left="2149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9609438">
        <w:start w:val="1"/>
        <w:numFmt w:val="decimal"/>
        <w:lvlText w:val="%4."/>
        <w:lvlJc w:val="left"/>
        <w:pPr>
          <w:ind w:left="28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D9E4EEE">
        <w:start w:val="1"/>
        <w:numFmt w:val="lowerLetter"/>
        <w:lvlText w:val="%5."/>
        <w:lvlJc w:val="left"/>
        <w:pPr>
          <w:ind w:left="35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68C62E4">
        <w:start w:val="1"/>
        <w:numFmt w:val="lowerRoman"/>
        <w:lvlText w:val="%6."/>
        <w:lvlJc w:val="left"/>
        <w:pPr>
          <w:ind w:left="4309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09240C0">
        <w:start w:val="1"/>
        <w:numFmt w:val="decimal"/>
        <w:lvlText w:val="%7."/>
        <w:lvlJc w:val="left"/>
        <w:pPr>
          <w:ind w:left="50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94E0EAA">
        <w:start w:val="1"/>
        <w:numFmt w:val="lowerLetter"/>
        <w:lvlText w:val="%8."/>
        <w:lvlJc w:val="left"/>
        <w:pPr>
          <w:ind w:left="57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8346F9A">
        <w:start w:val="1"/>
        <w:numFmt w:val="lowerRoman"/>
        <w:lvlText w:val="%9."/>
        <w:lvlJc w:val="left"/>
        <w:pPr>
          <w:ind w:left="6469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33"/>
  </w:num>
  <w:num w:numId="30">
    <w:abstractNumId w:val="48"/>
  </w:num>
  <w:num w:numId="31">
    <w:abstractNumId w:val="29"/>
  </w:num>
  <w:num w:numId="32">
    <w:abstractNumId w:val="38"/>
  </w:num>
  <w:num w:numId="33">
    <w:abstractNumId w:val="42"/>
  </w:num>
  <w:num w:numId="34">
    <w:abstractNumId w:val="43"/>
  </w:num>
  <w:num w:numId="35">
    <w:abstractNumId w:val="22"/>
  </w:num>
  <w:num w:numId="36">
    <w:abstractNumId w:val="53"/>
  </w:num>
  <w:num w:numId="37">
    <w:abstractNumId w:val="13"/>
  </w:num>
  <w:num w:numId="38">
    <w:abstractNumId w:val="49"/>
  </w:num>
  <w:num w:numId="39">
    <w:abstractNumId w:val="53"/>
    <w:lvlOverride w:ilvl="0">
      <w:startOverride w:val="6"/>
    </w:lvlOverride>
  </w:num>
  <w:num w:numId="40">
    <w:abstractNumId w:val="52"/>
  </w:num>
  <w:num w:numId="41">
    <w:abstractNumId w:val="1"/>
  </w:num>
  <w:num w:numId="42">
    <w:abstractNumId w:val="2"/>
  </w:num>
  <w:num w:numId="43">
    <w:abstractNumId w:val="51"/>
  </w:num>
  <w:num w:numId="44">
    <w:abstractNumId w:val="1"/>
    <w:lvlOverride w:ilvl="0">
      <w:startOverride w:val="2"/>
    </w:lvlOverride>
  </w:num>
  <w:num w:numId="45">
    <w:abstractNumId w:val="4"/>
  </w:num>
  <w:num w:numId="46">
    <w:abstractNumId w:val="23"/>
  </w:num>
  <w:num w:numId="47">
    <w:abstractNumId w:val="56"/>
  </w:num>
  <w:num w:numId="48">
    <w:abstractNumId w:val="20"/>
  </w:num>
  <w:num w:numId="49">
    <w:abstractNumId w:val="0"/>
  </w:num>
  <w:num w:numId="50">
    <w:abstractNumId w:val="28"/>
  </w:num>
  <w:num w:numId="51">
    <w:abstractNumId w:val="16"/>
  </w:num>
  <w:num w:numId="52">
    <w:abstractNumId w:val="55"/>
  </w:num>
  <w:num w:numId="53">
    <w:abstractNumId w:val="20"/>
    <w:lvlOverride w:ilvl="0">
      <w:startOverride w:val="2"/>
    </w:lvlOverride>
  </w:num>
  <w:num w:numId="54">
    <w:abstractNumId w:val="35"/>
  </w:num>
  <w:num w:numId="55">
    <w:abstractNumId w:val="3"/>
  </w:num>
  <w:num w:numId="56">
    <w:abstractNumId w:val="9"/>
  </w:num>
  <w:num w:numId="57">
    <w:abstractNumId w:val="39"/>
  </w:num>
  <w:num w:numId="58">
    <w:abstractNumId w:val="3"/>
    <w:lvlOverride w:ilvl="0">
      <w:startOverride w:val="2"/>
    </w:lvlOverride>
  </w:num>
  <w:num w:numId="59">
    <w:abstractNumId w:val="26"/>
  </w:num>
  <w:num w:numId="60">
    <w:abstractNumId w:val="57"/>
  </w:num>
  <w:num w:numId="61">
    <w:abstractNumId w:val="36"/>
  </w:num>
  <w:num w:numId="62">
    <w:abstractNumId w:val="46"/>
  </w:num>
  <w:num w:numId="63">
    <w:abstractNumId w:val="46"/>
    <w:lvlOverride w:ilvl="0">
      <w:lvl w:ilvl="0" w:tplc="2D906D2A">
        <w:start w:val="1"/>
        <w:numFmt w:val="decimal"/>
        <w:lvlText w:val="%1)"/>
        <w:lvlJc w:val="left"/>
        <w:pPr>
          <w:tabs>
            <w:tab w:val="left" w:pos="375"/>
            <w:tab w:val="num" w:pos="720"/>
          </w:tabs>
          <w:ind w:left="992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CC21A2">
        <w:start w:val="1"/>
        <w:numFmt w:val="decimal"/>
        <w:lvlText w:val="%2."/>
        <w:lvlJc w:val="left"/>
        <w:pPr>
          <w:tabs>
            <w:tab w:val="left" w:pos="375"/>
            <w:tab w:val="num" w:pos="720"/>
          </w:tabs>
          <w:ind w:left="992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F2AE3E">
        <w:start w:val="1"/>
        <w:numFmt w:val="decimal"/>
        <w:lvlText w:val="%3."/>
        <w:lvlJc w:val="left"/>
        <w:pPr>
          <w:tabs>
            <w:tab w:val="left" w:pos="375"/>
            <w:tab w:val="left" w:pos="720"/>
            <w:tab w:val="num" w:pos="1712"/>
          </w:tabs>
          <w:ind w:left="1984" w:hanging="8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50997A">
        <w:start w:val="1"/>
        <w:numFmt w:val="decimal"/>
        <w:lvlText w:val="%4."/>
        <w:lvlJc w:val="left"/>
        <w:pPr>
          <w:tabs>
            <w:tab w:val="left" w:pos="375"/>
            <w:tab w:val="left" w:pos="720"/>
            <w:tab w:val="num" w:pos="2432"/>
          </w:tabs>
          <w:ind w:left="2704" w:hanging="8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E67724">
        <w:start w:val="1"/>
        <w:numFmt w:val="decimal"/>
        <w:lvlText w:val="%5."/>
        <w:lvlJc w:val="left"/>
        <w:pPr>
          <w:tabs>
            <w:tab w:val="left" w:pos="375"/>
            <w:tab w:val="left" w:pos="720"/>
            <w:tab w:val="num" w:pos="3152"/>
          </w:tabs>
          <w:ind w:left="3424" w:hanging="8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98EDF9A">
        <w:start w:val="1"/>
        <w:numFmt w:val="decimal"/>
        <w:lvlText w:val="%6."/>
        <w:lvlJc w:val="left"/>
        <w:pPr>
          <w:tabs>
            <w:tab w:val="left" w:pos="375"/>
            <w:tab w:val="left" w:pos="720"/>
            <w:tab w:val="num" w:pos="3872"/>
          </w:tabs>
          <w:ind w:left="4144" w:hanging="8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02EDAE">
        <w:start w:val="1"/>
        <w:numFmt w:val="decimal"/>
        <w:lvlText w:val="%7."/>
        <w:lvlJc w:val="left"/>
        <w:pPr>
          <w:tabs>
            <w:tab w:val="left" w:pos="375"/>
            <w:tab w:val="left" w:pos="720"/>
            <w:tab w:val="num" w:pos="4592"/>
          </w:tabs>
          <w:ind w:left="4864" w:hanging="8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363AC4">
        <w:start w:val="1"/>
        <w:numFmt w:val="decimal"/>
        <w:lvlText w:val="%8."/>
        <w:lvlJc w:val="left"/>
        <w:pPr>
          <w:tabs>
            <w:tab w:val="left" w:pos="375"/>
            <w:tab w:val="left" w:pos="720"/>
            <w:tab w:val="num" w:pos="5312"/>
          </w:tabs>
          <w:ind w:left="5584" w:hanging="8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E25D32">
        <w:start w:val="1"/>
        <w:numFmt w:val="decimal"/>
        <w:lvlText w:val="%9."/>
        <w:lvlJc w:val="left"/>
        <w:pPr>
          <w:tabs>
            <w:tab w:val="left" w:pos="375"/>
            <w:tab w:val="left" w:pos="720"/>
            <w:tab w:val="num" w:pos="6032"/>
          </w:tabs>
          <w:ind w:left="6304" w:hanging="8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46"/>
    <w:lvlOverride w:ilvl="0">
      <w:lvl w:ilvl="0" w:tplc="2D906D2A">
        <w:start w:val="1"/>
        <w:numFmt w:val="decimal"/>
        <w:suff w:val="nothing"/>
        <w:lvlText w:val="%1)"/>
        <w:lvlJc w:val="left"/>
        <w:pPr>
          <w:tabs>
            <w:tab w:val="left" w:pos="375"/>
            <w:tab w:val="left" w:pos="567"/>
            <w:tab w:val="left" w:pos="720"/>
          </w:tabs>
          <w:ind w:left="99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CC21A2">
        <w:start w:val="1"/>
        <w:numFmt w:val="decimal"/>
        <w:suff w:val="nothing"/>
        <w:lvlText w:val="%2."/>
        <w:lvlJc w:val="left"/>
        <w:pPr>
          <w:tabs>
            <w:tab w:val="left" w:pos="375"/>
            <w:tab w:val="left" w:pos="567"/>
            <w:tab w:val="left" w:pos="720"/>
          </w:tabs>
          <w:ind w:left="99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F2AE3E">
        <w:start w:val="1"/>
        <w:numFmt w:val="decimal"/>
        <w:lvlText w:val="%3."/>
        <w:lvlJc w:val="left"/>
        <w:pPr>
          <w:tabs>
            <w:tab w:val="left" w:pos="375"/>
            <w:tab w:val="left" w:pos="567"/>
            <w:tab w:val="left" w:pos="720"/>
            <w:tab w:val="num" w:pos="1713"/>
          </w:tabs>
          <w:ind w:left="2170" w:hanging="10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50997A">
        <w:start w:val="1"/>
        <w:numFmt w:val="decimal"/>
        <w:lvlText w:val="%4."/>
        <w:lvlJc w:val="left"/>
        <w:pPr>
          <w:tabs>
            <w:tab w:val="left" w:pos="375"/>
            <w:tab w:val="left" w:pos="567"/>
            <w:tab w:val="left" w:pos="720"/>
            <w:tab w:val="num" w:pos="2433"/>
          </w:tabs>
          <w:ind w:left="2890" w:hanging="10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E67724">
        <w:start w:val="1"/>
        <w:numFmt w:val="decimal"/>
        <w:lvlText w:val="%5."/>
        <w:lvlJc w:val="left"/>
        <w:pPr>
          <w:tabs>
            <w:tab w:val="left" w:pos="375"/>
            <w:tab w:val="left" w:pos="567"/>
            <w:tab w:val="left" w:pos="720"/>
            <w:tab w:val="num" w:pos="3153"/>
          </w:tabs>
          <w:ind w:left="3610" w:hanging="10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98EDF9A">
        <w:start w:val="1"/>
        <w:numFmt w:val="decimal"/>
        <w:lvlText w:val="%6."/>
        <w:lvlJc w:val="left"/>
        <w:pPr>
          <w:tabs>
            <w:tab w:val="left" w:pos="375"/>
            <w:tab w:val="left" w:pos="567"/>
            <w:tab w:val="left" w:pos="720"/>
            <w:tab w:val="num" w:pos="3873"/>
          </w:tabs>
          <w:ind w:left="4330" w:hanging="10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02EDAE">
        <w:start w:val="1"/>
        <w:numFmt w:val="decimal"/>
        <w:lvlText w:val="%7."/>
        <w:lvlJc w:val="left"/>
        <w:pPr>
          <w:tabs>
            <w:tab w:val="left" w:pos="375"/>
            <w:tab w:val="left" w:pos="567"/>
            <w:tab w:val="left" w:pos="720"/>
            <w:tab w:val="num" w:pos="4593"/>
          </w:tabs>
          <w:ind w:left="5050" w:hanging="10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363AC4">
        <w:start w:val="1"/>
        <w:numFmt w:val="decimal"/>
        <w:lvlText w:val="%8."/>
        <w:lvlJc w:val="left"/>
        <w:pPr>
          <w:tabs>
            <w:tab w:val="left" w:pos="375"/>
            <w:tab w:val="left" w:pos="567"/>
            <w:tab w:val="left" w:pos="720"/>
            <w:tab w:val="num" w:pos="5313"/>
          </w:tabs>
          <w:ind w:left="5770" w:hanging="10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E25D32">
        <w:start w:val="1"/>
        <w:numFmt w:val="decimal"/>
        <w:lvlText w:val="%9."/>
        <w:lvlJc w:val="left"/>
        <w:pPr>
          <w:tabs>
            <w:tab w:val="left" w:pos="375"/>
            <w:tab w:val="left" w:pos="567"/>
            <w:tab w:val="left" w:pos="720"/>
            <w:tab w:val="num" w:pos="6033"/>
          </w:tabs>
          <w:ind w:left="6490" w:hanging="10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46"/>
    <w:lvlOverride w:ilvl="0">
      <w:lvl w:ilvl="0" w:tplc="2D906D2A">
        <w:start w:val="1"/>
        <w:numFmt w:val="decimal"/>
        <w:suff w:val="nothing"/>
        <w:lvlText w:val="%1)"/>
        <w:lvlJc w:val="left"/>
        <w:pPr>
          <w:tabs>
            <w:tab w:val="left" w:pos="375"/>
            <w:tab w:val="left" w:pos="720"/>
            <w:tab w:val="left" w:pos="993"/>
          </w:tabs>
          <w:ind w:left="56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CC21A2">
        <w:start w:val="1"/>
        <w:numFmt w:val="decimal"/>
        <w:suff w:val="nothing"/>
        <w:lvlText w:val="%2."/>
        <w:lvlJc w:val="left"/>
        <w:pPr>
          <w:tabs>
            <w:tab w:val="left" w:pos="375"/>
            <w:tab w:val="left" w:pos="720"/>
            <w:tab w:val="left" w:pos="993"/>
          </w:tabs>
          <w:ind w:left="56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F2AE3E">
        <w:start w:val="1"/>
        <w:numFmt w:val="decimal"/>
        <w:suff w:val="nothing"/>
        <w:lvlText w:val="%3."/>
        <w:lvlJc w:val="left"/>
        <w:pPr>
          <w:tabs>
            <w:tab w:val="left" w:pos="375"/>
            <w:tab w:val="left" w:pos="720"/>
            <w:tab w:val="left" w:pos="993"/>
          </w:tabs>
          <w:ind w:left="128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50997A">
        <w:start w:val="1"/>
        <w:numFmt w:val="decimal"/>
        <w:suff w:val="nothing"/>
        <w:lvlText w:val="%4."/>
        <w:lvlJc w:val="left"/>
        <w:pPr>
          <w:tabs>
            <w:tab w:val="left" w:pos="375"/>
            <w:tab w:val="left" w:pos="720"/>
            <w:tab w:val="left" w:pos="993"/>
          </w:tabs>
          <w:ind w:left="200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E67724">
        <w:start w:val="1"/>
        <w:numFmt w:val="decimal"/>
        <w:suff w:val="nothing"/>
        <w:lvlText w:val="%5."/>
        <w:lvlJc w:val="left"/>
        <w:pPr>
          <w:tabs>
            <w:tab w:val="left" w:pos="375"/>
            <w:tab w:val="left" w:pos="720"/>
            <w:tab w:val="left" w:pos="993"/>
          </w:tabs>
          <w:ind w:left="272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98EDF9A">
        <w:start w:val="1"/>
        <w:numFmt w:val="decimal"/>
        <w:suff w:val="nothing"/>
        <w:lvlText w:val="%6."/>
        <w:lvlJc w:val="left"/>
        <w:pPr>
          <w:tabs>
            <w:tab w:val="left" w:pos="375"/>
            <w:tab w:val="left" w:pos="720"/>
            <w:tab w:val="left" w:pos="993"/>
          </w:tabs>
          <w:ind w:left="344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02EDAE">
        <w:start w:val="1"/>
        <w:numFmt w:val="decimal"/>
        <w:suff w:val="nothing"/>
        <w:lvlText w:val="%7."/>
        <w:lvlJc w:val="left"/>
        <w:pPr>
          <w:tabs>
            <w:tab w:val="left" w:pos="375"/>
            <w:tab w:val="left" w:pos="720"/>
            <w:tab w:val="left" w:pos="993"/>
          </w:tabs>
          <w:ind w:left="416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363AC4">
        <w:start w:val="1"/>
        <w:numFmt w:val="decimal"/>
        <w:suff w:val="nothing"/>
        <w:lvlText w:val="%8."/>
        <w:lvlJc w:val="left"/>
        <w:pPr>
          <w:tabs>
            <w:tab w:val="left" w:pos="375"/>
            <w:tab w:val="left" w:pos="720"/>
            <w:tab w:val="left" w:pos="993"/>
          </w:tabs>
          <w:ind w:left="488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E25D32">
        <w:start w:val="1"/>
        <w:numFmt w:val="decimal"/>
        <w:suff w:val="nothing"/>
        <w:lvlText w:val="%9."/>
        <w:lvlJc w:val="left"/>
        <w:pPr>
          <w:tabs>
            <w:tab w:val="left" w:pos="375"/>
            <w:tab w:val="left" w:pos="720"/>
            <w:tab w:val="left" w:pos="993"/>
          </w:tabs>
          <w:ind w:left="560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57"/>
    <w:lvlOverride w:ilvl="0">
      <w:startOverride w:val="2"/>
      <w:lvl w:ilvl="0" w:tplc="A91E5ABE">
        <w:start w:val="2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1FA8EE8">
        <w:start w:val="1"/>
        <w:numFmt w:val="lowerLetter"/>
        <w:lvlText w:val="%2."/>
        <w:lvlJc w:val="left"/>
        <w:pPr>
          <w:ind w:left="15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534DDD6">
        <w:start w:val="1"/>
        <w:numFmt w:val="lowerRoman"/>
        <w:lvlText w:val="%3."/>
        <w:lvlJc w:val="left"/>
        <w:pPr>
          <w:ind w:left="222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CF03BF8">
        <w:start w:val="1"/>
        <w:numFmt w:val="decimal"/>
        <w:lvlText w:val="%4."/>
        <w:lvlJc w:val="left"/>
        <w:pPr>
          <w:ind w:left="29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FFC4B5E">
        <w:start w:val="1"/>
        <w:numFmt w:val="lowerLetter"/>
        <w:lvlText w:val="%5."/>
        <w:lvlJc w:val="left"/>
        <w:pPr>
          <w:ind w:left="36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58AD7AA">
        <w:start w:val="1"/>
        <w:numFmt w:val="lowerRoman"/>
        <w:lvlText w:val="%6."/>
        <w:lvlJc w:val="left"/>
        <w:pPr>
          <w:ind w:left="438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A90477A">
        <w:start w:val="1"/>
        <w:numFmt w:val="decimal"/>
        <w:lvlText w:val="%7."/>
        <w:lvlJc w:val="left"/>
        <w:pPr>
          <w:ind w:left="51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D2E6D00">
        <w:start w:val="1"/>
        <w:numFmt w:val="lowerLetter"/>
        <w:lvlText w:val="%8."/>
        <w:lvlJc w:val="left"/>
        <w:pPr>
          <w:ind w:left="58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7A68CC4">
        <w:start w:val="1"/>
        <w:numFmt w:val="lowerRoman"/>
        <w:lvlText w:val="%9."/>
        <w:lvlJc w:val="left"/>
        <w:pPr>
          <w:ind w:left="654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30"/>
  </w:num>
  <w:num w:numId="68">
    <w:abstractNumId w:val="17"/>
  </w:num>
  <w:num w:numId="69">
    <w:abstractNumId w:val="57"/>
    <w:lvlOverride w:ilvl="0">
      <w:startOverride w:val="3"/>
      <w:lvl w:ilvl="0" w:tplc="A91E5ABE">
        <w:start w:val="3"/>
        <w:numFmt w:val="decimal"/>
        <w:lvlText w:val="%1."/>
        <w:lvlJc w:val="left"/>
        <w:pPr>
          <w:ind w:left="425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1FA8EE8">
        <w:start w:val="1"/>
        <w:numFmt w:val="lowerLetter"/>
        <w:lvlText w:val="%2."/>
        <w:lvlJc w:val="left"/>
        <w:pPr>
          <w:ind w:left="1505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534DDD6">
        <w:start w:val="1"/>
        <w:numFmt w:val="lowerRoman"/>
        <w:lvlText w:val="%3."/>
        <w:lvlJc w:val="left"/>
        <w:pPr>
          <w:ind w:left="2225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CF03BF8">
        <w:start w:val="1"/>
        <w:numFmt w:val="decimal"/>
        <w:lvlText w:val="%4."/>
        <w:lvlJc w:val="left"/>
        <w:pPr>
          <w:ind w:left="2945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FFC4B5E">
        <w:start w:val="1"/>
        <w:numFmt w:val="lowerLetter"/>
        <w:lvlText w:val="%5."/>
        <w:lvlJc w:val="left"/>
        <w:pPr>
          <w:ind w:left="3665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58AD7AA">
        <w:start w:val="1"/>
        <w:numFmt w:val="lowerRoman"/>
        <w:lvlText w:val="%6."/>
        <w:lvlJc w:val="left"/>
        <w:pPr>
          <w:ind w:left="4385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A90477A">
        <w:start w:val="1"/>
        <w:numFmt w:val="decimal"/>
        <w:lvlText w:val="%7."/>
        <w:lvlJc w:val="left"/>
        <w:pPr>
          <w:ind w:left="5105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D2E6D00">
        <w:start w:val="1"/>
        <w:numFmt w:val="lowerLetter"/>
        <w:lvlText w:val="%8."/>
        <w:lvlJc w:val="left"/>
        <w:pPr>
          <w:ind w:left="5825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7A68CC4">
        <w:start w:val="1"/>
        <w:numFmt w:val="lowerRoman"/>
        <w:lvlText w:val="%9."/>
        <w:lvlJc w:val="left"/>
        <w:pPr>
          <w:ind w:left="6545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57"/>
    <w:lvlOverride w:ilvl="0">
      <w:lvl w:ilvl="0" w:tplc="A91E5ABE">
        <w:start w:val="1"/>
        <w:numFmt w:val="decimal"/>
        <w:lvlText w:val="%1."/>
        <w:lvlJc w:val="left"/>
        <w:pPr>
          <w:ind w:left="426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FA8EE8">
        <w:start w:val="1"/>
        <w:numFmt w:val="lowerLetter"/>
        <w:lvlText w:val="%2."/>
        <w:lvlJc w:val="left"/>
        <w:pPr>
          <w:ind w:left="1506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34DDD6">
        <w:start w:val="1"/>
        <w:numFmt w:val="lowerRoman"/>
        <w:lvlText w:val="%3."/>
        <w:lvlJc w:val="left"/>
        <w:pPr>
          <w:ind w:left="2226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F03BF8">
        <w:start w:val="1"/>
        <w:numFmt w:val="decimal"/>
        <w:lvlText w:val="%4."/>
        <w:lvlJc w:val="left"/>
        <w:pPr>
          <w:ind w:left="2946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FC4B5E">
        <w:start w:val="1"/>
        <w:numFmt w:val="lowerLetter"/>
        <w:lvlText w:val="%5."/>
        <w:lvlJc w:val="left"/>
        <w:pPr>
          <w:ind w:left="3666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8AD7AA">
        <w:start w:val="1"/>
        <w:numFmt w:val="lowerRoman"/>
        <w:lvlText w:val="%6."/>
        <w:lvlJc w:val="left"/>
        <w:pPr>
          <w:ind w:left="4386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A90477A">
        <w:start w:val="1"/>
        <w:numFmt w:val="decimal"/>
        <w:lvlText w:val="%7."/>
        <w:lvlJc w:val="left"/>
        <w:pPr>
          <w:ind w:left="5106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2E6D00">
        <w:start w:val="1"/>
        <w:numFmt w:val="lowerLetter"/>
        <w:lvlText w:val="%8."/>
        <w:lvlJc w:val="left"/>
        <w:pPr>
          <w:ind w:left="5826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A68CC4">
        <w:start w:val="1"/>
        <w:numFmt w:val="lowerRoman"/>
        <w:lvlText w:val="%9."/>
        <w:lvlJc w:val="left"/>
        <w:pPr>
          <w:ind w:left="6546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>
    <w:abstractNumId w:val="57"/>
    <w:lvlOverride w:ilvl="0">
      <w:lvl w:ilvl="0" w:tplc="A91E5AB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FA8EE8">
        <w:start w:val="1"/>
        <w:numFmt w:val="lowerLetter"/>
        <w:lvlText w:val="%2."/>
        <w:lvlJc w:val="left"/>
        <w:pPr>
          <w:ind w:left="15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34DDD6">
        <w:start w:val="1"/>
        <w:numFmt w:val="lowerRoman"/>
        <w:lvlText w:val="%3."/>
        <w:lvlJc w:val="left"/>
        <w:pPr>
          <w:ind w:left="2226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F03BF8">
        <w:start w:val="1"/>
        <w:numFmt w:val="decimal"/>
        <w:lvlText w:val="%4."/>
        <w:lvlJc w:val="left"/>
        <w:pPr>
          <w:ind w:left="29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FC4B5E">
        <w:start w:val="1"/>
        <w:numFmt w:val="lowerLetter"/>
        <w:lvlText w:val="%5."/>
        <w:lvlJc w:val="left"/>
        <w:pPr>
          <w:ind w:left="36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8AD7AA">
        <w:start w:val="1"/>
        <w:numFmt w:val="lowerRoman"/>
        <w:lvlText w:val="%6."/>
        <w:lvlJc w:val="left"/>
        <w:pPr>
          <w:ind w:left="4386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A90477A">
        <w:start w:val="1"/>
        <w:numFmt w:val="decimal"/>
        <w:lvlText w:val="%7."/>
        <w:lvlJc w:val="left"/>
        <w:pPr>
          <w:ind w:left="51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2E6D00">
        <w:start w:val="1"/>
        <w:numFmt w:val="lowerLetter"/>
        <w:lvlText w:val="%8."/>
        <w:lvlJc w:val="left"/>
        <w:pPr>
          <w:ind w:left="58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A68CC4">
        <w:start w:val="1"/>
        <w:numFmt w:val="lowerRoman"/>
        <w:lvlText w:val="%9."/>
        <w:lvlJc w:val="left"/>
        <w:pPr>
          <w:ind w:left="6546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40"/>
  </w:num>
  <w:num w:numId="73">
    <w:abstractNumId w:val="14"/>
  </w:num>
  <w:num w:numId="74">
    <w:abstractNumId w:val="10"/>
  </w:num>
  <w:num w:numId="75">
    <w:abstractNumId w:val="7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43D82"/>
    <w:rsid w:val="000117D3"/>
    <w:rsid w:val="00107781"/>
    <w:rsid w:val="001855D1"/>
    <w:rsid w:val="003169D2"/>
    <w:rsid w:val="003D7507"/>
    <w:rsid w:val="004B181F"/>
    <w:rsid w:val="00526F54"/>
    <w:rsid w:val="00543D1F"/>
    <w:rsid w:val="00574599"/>
    <w:rsid w:val="006679A6"/>
    <w:rsid w:val="00696C42"/>
    <w:rsid w:val="008634E5"/>
    <w:rsid w:val="009C166A"/>
    <w:rsid w:val="00B43D82"/>
    <w:rsid w:val="00BB7623"/>
    <w:rsid w:val="00D30A74"/>
    <w:rsid w:val="00F8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43D82"/>
    <w:rPr>
      <w:rFonts w:cs="Arial Unicode MS"/>
      <w:color w:val="000000"/>
      <w:u w:color="000000"/>
      <w:shd w:val="nil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3D82"/>
    <w:rPr>
      <w:u w:val="single"/>
    </w:rPr>
  </w:style>
  <w:style w:type="table" w:customStyle="1" w:styleId="TableNormal">
    <w:name w:val="Table Normal"/>
    <w:rsid w:val="00B43D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B43D8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shd w:val="nil"/>
    </w:rPr>
  </w:style>
  <w:style w:type="paragraph" w:styleId="Stopka">
    <w:name w:val="footer"/>
    <w:rsid w:val="00B43D82"/>
    <w:pPr>
      <w:tabs>
        <w:tab w:val="center" w:pos="4536"/>
        <w:tab w:val="right" w:pos="9072"/>
      </w:tabs>
    </w:pPr>
    <w:rPr>
      <w:rFonts w:cs="Arial Unicode MS"/>
      <w:color w:val="000000"/>
      <w:u w:color="000000"/>
      <w:shd w:val="nil"/>
      <w:lang w:val="de-DE"/>
    </w:rPr>
  </w:style>
  <w:style w:type="character" w:customStyle="1" w:styleId="BrakA">
    <w:name w:val="Brak A"/>
    <w:rsid w:val="00B43D82"/>
  </w:style>
  <w:style w:type="paragraph" w:styleId="Akapitzlist">
    <w:name w:val="List Paragraph"/>
    <w:rsid w:val="00B43D82"/>
    <w:pPr>
      <w:ind w:left="720"/>
    </w:pPr>
    <w:rPr>
      <w:rFonts w:cs="Arial Unicode MS"/>
      <w:color w:val="000000"/>
      <w:u w:color="000000"/>
      <w:shd w:val="nil"/>
      <w:lang w:val="de-DE"/>
    </w:rPr>
  </w:style>
  <w:style w:type="numbering" w:customStyle="1" w:styleId="Zaimportowanystyl1">
    <w:name w:val="Zaimportowany styl 1"/>
    <w:rsid w:val="00B43D82"/>
    <w:pPr>
      <w:numPr>
        <w:numId w:val="1"/>
      </w:numPr>
    </w:pPr>
  </w:style>
  <w:style w:type="numbering" w:customStyle="1" w:styleId="Zaimportowanystyl2">
    <w:name w:val="Zaimportowany styl 2"/>
    <w:rsid w:val="00B43D82"/>
    <w:pPr>
      <w:numPr>
        <w:numId w:val="3"/>
      </w:numPr>
    </w:pPr>
  </w:style>
  <w:style w:type="numbering" w:customStyle="1" w:styleId="Zaimportowanystyl3">
    <w:name w:val="Zaimportowany styl 3"/>
    <w:rsid w:val="00B43D82"/>
    <w:pPr>
      <w:numPr>
        <w:numId w:val="5"/>
      </w:numPr>
    </w:pPr>
  </w:style>
  <w:style w:type="numbering" w:customStyle="1" w:styleId="Zaimportowanystyl4">
    <w:name w:val="Zaimportowany styl 4"/>
    <w:rsid w:val="00B43D82"/>
    <w:pPr>
      <w:numPr>
        <w:numId w:val="7"/>
      </w:numPr>
    </w:pPr>
  </w:style>
  <w:style w:type="numbering" w:customStyle="1" w:styleId="Zaimportowanystyl5">
    <w:name w:val="Zaimportowany styl 5"/>
    <w:rsid w:val="00B43D82"/>
    <w:pPr>
      <w:numPr>
        <w:numId w:val="10"/>
      </w:numPr>
    </w:pPr>
  </w:style>
  <w:style w:type="numbering" w:customStyle="1" w:styleId="Zaimportowanystyl6">
    <w:name w:val="Zaimportowany styl 6"/>
    <w:rsid w:val="00B43D82"/>
    <w:pPr>
      <w:numPr>
        <w:numId w:val="12"/>
      </w:numPr>
    </w:pPr>
  </w:style>
  <w:style w:type="numbering" w:customStyle="1" w:styleId="Zaimportowanystyl7">
    <w:name w:val="Zaimportowany styl 7"/>
    <w:rsid w:val="00B43D82"/>
    <w:pPr>
      <w:numPr>
        <w:numId w:val="14"/>
      </w:numPr>
    </w:pPr>
  </w:style>
  <w:style w:type="character" w:customStyle="1" w:styleId="Hyperlink0">
    <w:name w:val="Hyperlink.0"/>
    <w:rsid w:val="00B43D82"/>
    <w:rPr>
      <w:u w:val="single"/>
      <w:lang w:val="de-DE"/>
    </w:rPr>
  </w:style>
  <w:style w:type="numbering" w:customStyle="1" w:styleId="Zaimportowanystyl8">
    <w:name w:val="Zaimportowany styl 8"/>
    <w:rsid w:val="00B43D82"/>
    <w:pPr>
      <w:numPr>
        <w:numId w:val="18"/>
      </w:numPr>
    </w:pPr>
  </w:style>
  <w:style w:type="numbering" w:customStyle="1" w:styleId="Zaimportowanystyl9">
    <w:name w:val="Zaimportowany styl 9"/>
    <w:rsid w:val="00B43D82"/>
    <w:pPr>
      <w:numPr>
        <w:numId w:val="20"/>
      </w:numPr>
    </w:pPr>
  </w:style>
  <w:style w:type="numbering" w:customStyle="1" w:styleId="Zaimportowanystyl101">
    <w:name w:val="Zaimportowany styl 10"/>
    <w:rsid w:val="00B43D82"/>
    <w:pPr>
      <w:numPr>
        <w:numId w:val="22"/>
      </w:numPr>
    </w:pPr>
  </w:style>
  <w:style w:type="numbering" w:customStyle="1" w:styleId="Zaimportowanystyl12">
    <w:name w:val="Zaimportowany styl 12"/>
    <w:rsid w:val="00B43D82"/>
    <w:pPr>
      <w:numPr>
        <w:numId w:val="26"/>
      </w:numPr>
    </w:pPr>
  </w:style>
  <w:style w:type="numbering" w:customStyle="1" w:styleId="Zaimportowanystyl13">
    <w:name w:val="Zaimportowany styl 13"/>
    <w:rsid w:val="00B43D82"/>
    <w:pPr>
      <w:numPr>
        <w:numId w:val="29"/>
      </w:numPr>
    </w:pPr>
  </w:style>
  <w:style w:type="numbering" w:customStyle="1" w:styleId="Zaimportowanystyl14">
    <w:name w:val="Zaimportowany styl 14"/>
    <w:rsid w:val="00B43D82"/>
    <w:pPr>
      <w:numPr>
        <w:numId w:val="31"/>
      </w:numPr>
    </w:pPr>
  </w:style>
  <w:style w:type="numbering" w:customStyle="1" w:styleId="Zaimportowanystyl15">
    <w:name w:val="Zaimportowany styl 15"/>
    <w:rsid w:val="00B43D82"/>
    <w:pPr>
      <w:numPr>
        <w:numId w:val="33"/>
      </w:numPr>
    </w:pPr>
  </w:style>
  <w:style w:type="numbering" w:customStyle="1" w:styleId="Zaimportowanystyl16">
    <w:name w:val="Zaimportowany styl 16"/>
    <w:rsid w:val="00B43D82"/>
    <w:pPr>
      <w:numPr>
        <w:numId w:val="35"/>
      </w:numPr>
    </w:pPr>
  </w:style>
  <w:style w:type="numbering" w:customStyle="1" w:styleId="Zaimportowanystyl17">
    <w:name w:val="Zaimportowany styl 17"/>
    <w:rsid w:val="00B43D82"/>
    <w:pPr>
      <w:numPr>
        <w:numId w:val="37"/>
      </w:numPr>
    </w:pPr>
  </w:style>
  <w:style w:type="paragraph" w:styleId="Tekstpodstawowy">
    <w:name w:val="Body Text"/>
    <w:rsid w:val="00B43D82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  <w:shd w:val="nil"/>
    </w:rPr>
  </w:style>
  <w:style w:type="numbering" w:customStyle="1" w:styleId="Zaimportowanystyl18">
    <w:name w:val="Zaimportowany styl 18"/>
    <w:rsid w:val="00B43D82"/>
    <w:pPr>
      <w:numPr>
        <w:numId w:val="40"/>
      </w:numPr>
    </w:pPr>
  </w:style>
  <w:style w:type="numbering" w:customStyle="1" w:styleId="Zaimportowanystyl100">
    <w:name w:val="Zaimportowany styl 10.0"/>
    <w:rsid w:val="00B43D82"/>
    <w:pPr>
      <w:numPr>
        <w:numId w:val="42"/>
      </w:numPr>
    </w:pPr>
  </w:style>
  <w:style w:type="numbering" w:customStyle="1" w:styleId="Zaimportowanystyl19">
    <w:name w:val="Zaimportowany styl 19"/>
    <w:rsid w:val="00B43D82"/>
    <w:pPr>
      <w:numPr>
        <w:numId w:val="45"/>
      </w:numPr>
    </w:pPr>
  </w:style>
  <w:style w:type="numbering" w:customStyle="1" w:styleId="Zaimportowanystyl20">
    <w:name w:val="Zaimportowany styl 20"/>
    <w:rsid w:val="00B43D82"/>
    <w:pPr>
      <w:numPr>
        <w:numId w:val="47"/>
      </w:numPr>
    </w:pPr>
  </w:style>
  <w:style w:type="numbering" w:customStyle="1" w:styleId="Zaimportowanystyl21">
    <w:name w:val="Zaimportowany styl 21"/>
    <w:rsid w:val="00B43D82"/>
    <w:pPr>
      <w:numPr>
        <w:numId w:val="49"/>
      </w:numPr>
    </w:pPr>
  </w:style>
  <w:style w:type="numbering" w:customStyle="1" w:styleId="Zaimportowanystyl22">
    <w:name w:val="Zaimportowany styl 22"/>
    <w:rsid w:val="00B43D82"/>
    <w:pPr>
      <w:numPr>
        <w:numId w:val="51"/>
      </w:numPr>
    </w:pPr>
  </w:style>
  <w:style w:type="numbering" w:customStyle="1" w:styleId="Zaimportowanystyl130">
    <w:name w:val="Zaimportowany styl 13.0"/>
    <w:rsid w:val="00B43D82"/>
    <w:pPr>
      <w:numPr>
        <w:numId w:val="54"/>
      </w:numPr>
    </w:pPr>
  </w:style>
  <w:style w:type="numbering" w:customStyle="1" w:styleId="Zaimportowanystyl50">
    <w:name w:val="Zaimportowany styl 5.0"/>
    <w:rsid w:val="00B43D82"/>
    <w:pPr>
      <w:numPr>
        <w:numId w:val="56"/>
      </w:numPr>
    </w:pPr>
  </w:style>
  <w:style w:type="numbering" w:customStyle="1" w:styleId="Zaimportowanystyl140">
    <w:name w:val="Zaimportowany styl 14.0"/>
    <w:rsid w:val="00B43D82"/>
    <w:pPr>
      <w:numPr>
        <w:numId w:val="59"/>
      </w:numPr>
    </w:pPr>
  </w:style>
  <w:style w:type="numbering" w:customStyle="1" w:styleId="Zaimportowanystyl150">
    <w:name w:val="Zaimportowany styl 15.0"/>
    <w:rsid w:val="00B43D82"/>
    <w:pPr>
      <w:numPr>
        <w:numId w:val="61"/>
      </w:numPr>
    </w:pPr>
  </w:style>
  <w:style w:type="numbering" w:customStyle="1" w:styleId="Zaimportowanystyl23">
    <w:name w:val="Zaimportowany styl 23"/>
    <w:rsid w:val="00B43D82"/>
    <w:pPr>
      <w:numPr>
        <w:numId w:val="67"/>
      </w:numPr>
    </w:pPr>
  </w:style>
  <w:style w:type="numbering" w:customStyle="1" w:styleId="Zaimportowanystyl170">
    <w:name w:val="Zaimportowany styl 17.0"/>
    <w:rsid w:val="00B43D82"/>
    <w:pPr>
      <w:numPr>
        <w:numId w:val="72"/>
      </w:numPr>
    </w:pPr>
  </w:style>
  <w:style w:type="numbering" w:customStyle="1" w:styleId="Zaimportowanystyl10">
    <w:name w:val="Zaimportowany styl 1.0"/>
    <w:rsid w:val="00B43D82"/>
    <w:pPr>
      <w:numPr>
        <w:numId w:val="74"/>
      </w:numPr>
    </w:pPr>
  </w:style>
  <w:style w:type="paragraph" w:styleId="Tekstpodstawowywcity">
    <w:name w:val="Body Text Indent"/>
    <w:rsid w:val="00B43D82"/>
    <w:pPr>
      <w:spacing w:after="120"/>
      <w:ind w:left="283"/>
    </w:pPr>
    <w:rPr>
      <w:rFonts w:cs="Arial Unicode MS"/>
      <w:color w:val="000000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6253</Words>
  <Characters>37518</Characters>
  <Application>Microsoft Office Word</Application>
  <DocSecurity>0</DocSecurity>
  <Lines>312</Lines>
  <Paragraphs>87</Paragraphs>
  <ScaleCrop>false</ScaleCrop>
  <Company/>
  <LinksUpToDate>false</LinksUpToDate>
  <CharactersWithSpaces>43684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mzamojska</cp:lastModifiedBy>
  <cp:revision>11</cp:revision>
  <dcterms:created xsi:type="dcterms:W3CDTF">2021-02-16T09:35:00Z</dcterms:created>
  <dcterms:modified xsi:type="dcterms:W3CDTF">2021-02-16T13:16:00Z</dcterms:modified>
</cp:coreProperties>
</file>