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3054D5" w:rsidRDefault="006F2401" w:rsidP="006F2401">
      <w:pPr>
        <w:pStyle w:val="Nagwek1"/>
        <w:ind w:left="6372" w:firstLine="708"/>
        <w:jc w:val="center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3"/>
      <w:r w:rsidRPr="003054D5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357D1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1959AD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2</w:t>
      </w:r>
      <w:bookmarkStart w:id="1" w:name="_GoBack"/>
      <w:bookmarkEnd w:id="1"/>
      <w:r w:rsidR="00DA5758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6F2401" w:rsidRPr="00696ABF" w:rsidRDefault="006F2401" w:rsidP="006F2401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="00DA5758">
        <w:rPr>
          <w:rFonts w:ascii="Arial" w:hAnsi="Arial" w:cs="Arial"/>
          <w:iCs/>
          <w:sz w:val="20"/>
          <w:szCs w:val="20"/>
        </w:rPr>
        <w:t>danych) (Dz. Urz. UE L 2016 Nr</w:t>
      </w:r>
      <w:r w:rsidRPr="00696ABF">
        <w:rPr>
          <w:rFonts w:ascii="Arial" w:hAnsi="Arial" w:cs="Arial"/>
          <w:iCs/>
          <w:sz w:val="20"/>
          <w:szCs w:val="20"/>
        </w:rPr>
        <w:t xml:space="preserve"> 119, s.1), dalej jako „RODO”, informujemy, że:</w:t>
      </w:r>
    </w:p>
    <w:p w:rsidR="006F2401" w:rsidRPr="00696ABF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EB555F" w:rsidRDefault="00EB555F" w:rsidP="006F2401">
      <w:pPr>
        <w:autoSpaceDE w:val="0"/>
        <w:autoSpaceDN w:val="0"/>
        <w:adjustRightInd w:val="0"/>
        <w:spacing w:after="0" w:line="240" w:lineRule="auto"/>
      </w:pPr>
    </w:p>
    <w:sectPr w:rsidR="00EB555F" w:rsidSect="003054D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1959AD"/>
    <w:rsid w:val="003054D5"/>
    <w:rsid w:val="00357D19"/>
    <w:rsid w:val="00461459"/>
    <w:rsid w:val="006F2401"/>
    <w:rsid w:val="00A05353"/>
    <w:rsid w:val="00BE7C98"/>
    <w:rsid w:val="00DA5758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Grzegorz Wiliński</cp:lastModifiedBy>
  <cp:revision>8</cp:revision>
  <cp:lastPrinted>2023-01-31T13:08:00Z</cp:lastPrinted>
  <dcterms:created xsi:type="dcterms:W3CDTF">2019-10-08T10:29:00Z</dcterms:created>
  <dcterms:modified xsi:type="dcterms:W3CDTF">2024-02-02T13:45:00Z</dcterms:modified>
</cp:coreProperties>
</file>