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5A" w:rsidRDefault="00EA5E5A">
      <w:pPr>
        <w:rPr>
          <w:b/>
          <w:sz w:val="18"/>
          <w:szCs w:val="18"/>
        </w:rPr>
      </w:pPr>
      <w:bookmarkStart w:id="0" w:name="_GoBack"/>
      <w:bookmarkEnd w:id="0"/>
    </w:p>
    <w:p w:rsidR="00EA5E5A" w:rsidRDefault="00EA5E5A">
      <w:pPr>
        <w:rPr>
          <w:b/>
          <w:sz w:val="18"/>
          <w:szCs w:val="18"/>
        </w:rPr>
      </w:pPr>
    </w:p>
    <w:p w:rsidR="00EA5E5A" w:rsidRDefault="008A22A8">
      <w:pPr>
        <w:jc w:val="center"/>
        <w:rPr>
          <w:b/>
          <w:szCs w:val="24"/>
        </w:rPr>
      </w:pPr>
      <w:r>
        <w:rPr>
          <w:b/>
          <w:szCs w:val="24"/>
        </w:rPr>
        <w:t>KARTA OCENY MERYTORYCZNEJ</w:t>
      </w:r>
    </w:p>
    <w:p w:rsidR="00EA5E5A" w:rsidRDefault="00EA5E5A">
      <w:pPr>
        <w:jc w:val="center"/>
        <w:rPr>
          <w:szCs w:val="24"/>
        </w:rPr>
      </w:pPr>
    </w:p>
    <w:p w:rsidR="00EA5E5A" w:rsidRDefault="00EA5E5A">
      <w:pPr>
        <w:jc w:val="center"/>
        <w:rPr>
          <w:szCs w:val="24"/>
        </w:rPr>
      </w:pPr>
    </w:p>
    <w:p w:rsidR="00EA5E5A" w:rsidRDefault="008A22A8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EUROPEJSKIEGO FUNDUSZU SPOŁECZNEGO </w:t>
      </w:r>
    </w:p>
    <w:p w:rsidR="00EA5E5A" w:rsidRDefault="008A22A8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EA5E5A" w:rsidRDefault="008A22A8">
      <w:pPr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„Wsparcie aktywności zawodowej osób bezrobotnych w Toruniu (III)”</w:t>
      </w:r>
    </w:p>
    <w:p w:rsidR="00EA5E5A" w:rsidRDefault="00EA5E5A">
      <w:pPr>
        <w:jc w:val="center"/>
        <w:rPr>
          <w:rFonts w:eastAsia="Times New Roman"/>
          <w:sz w:val="22"/>
          <w:szCs w:val="24"/>
        </w:rPr>
      </w:pPr>
    </w:p>
    <w:p w:rsidR="00EA5E5A" w:rsidRDefault="00EA5E5A">
      <w:pPr>
        <w:rPr>
          <w:b/>
          <w:sz w:val="22"/>
          <w:szCs w:val="22"/>
        </w:rPr>
      </w:pP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825"/>
      </w:tblGrid>
      <w:tr w:rsidR="00EA5E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EA5E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EA5E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tabs>
                <w:tab w:val="left" w:pos="1995"/>
              </w:tabs>
              <w:rPr>
                <w:szCs w:val="22"/>
              </w:rPr>
            </w:pPr>
          </w:p>
        </w:tc>
      </w:tr>
    </w:tbl>
    <w:p w:rsidR="00EA5E5A" w:rsidRDefault="00EA5E5A">
      <w:pPr>
        <w:rPr>
          <w:sz w:val="22"/>
          <w:szCs w:val="22"/>
        </w:rPr>
      </w:pPr>
    </w:p>
    <w:p w:rsidR="00EA5E5A" w:rsidRDefault="00EA5E5A">
      <w:pPr>
        <w:rPr>
          <w:sz w:val="22"/>
          <w:szCs w:val="22"/>
        </w:rPr>
      </w:pP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319"/>
        <w:gridCol w:w="1170"/>
        <w:gridCol w:w="1426"/>
        <w:gridCol w:w="2753"/>
      </w:tblGrid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jc w:val="center"/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jc w:val="center"/>
            </w:pPr>
            <w:r>
              <w:rPr>
                <w:b/>
                <w:sz w:val="22"/>
                <w:szCs w:val="22"/>
              </w:rPr>
              <w:t>Możliwa punktacja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jc w:val="center"/>
            </w:pPr>
            <w:r>
              <w:rPr>
                <w:b/>
                <w:sz w:val="22"/>
                <w:szCs w:val="22"/>
              </w:rPr>
              <w:t>Ilość przyznanych punktów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Preferowane obszary działalności gospodarczej m.in.</w:t>
            </w:r>
          </w:p>
          <w:p w:rsidR="00EA5E5A" w:rsidRDefault="008A22A8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działalność produkcyjna lub z przewaga działalności produkcyjnej</w:t>
            </w:r>
          </w:p>
          <w:p w:rsidR="00EA5E5A" w:rsidRDefault="008A22A8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tradycyjne usługi rzemieślnicze oraz usługi deficytowe (np.: szewstwo, krawiectwo, itp.)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Ocena zbieżności pomiędzy posiadanym przygotowaniem merytorycznym a planowaną działalnością gospodarczą  (wykształcenie, odbyte szkolenia, doświadczenie zawodowe, posiadane uprawnienia, certyfikaty itp.)</w:t>
            </w:r>
          </w:p>
          <w:p w:rsidR="00EA5E5A" w:rsidRDefault="00EA5E5A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Ocena celowości zakupów w ramach wnioskowanych środków</w:t>
            </w:r>
          </w:p>
          <w:p w:rsidR="00EA5E5A" w:rsidRDefault="00EA5E5A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Ocena stanu przygotowania uruchomienia działalności, m.in.: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użytkowania nieruchomości lub lokali dla celów działalności, powierzchnia, stan techniczny,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maszyny, urządzenia, materiały, środki transportu, itp.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własny wkład finansowy (np.: gotówka, pożyczka, kredyt),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pozwolenia, koncesje, umowy przedwstępne, deklarację współpracy, listy intencyjne, itp.;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rozpoznanie przyszłego rynku.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Ocena kalkulacji finansowej (rachunku wyników) za pierwszy rok prowadzenia działalności gospodarczej, m.in.:</w:t>
            </w:r>
          </w:p>
          <w:p w:rsidR="00EA5E5A" w:rsidRDefault="008A2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spójność z częścią opisową wniosku zwłaszcza z opisem działalności,</w:t>
            </w:r>
          </w:p>
          <w:p w:rsidR="00EA5E5A" w:rsidRDefault="008A2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realnych planowanych przychodów i kosztów w stosunku do planów przedsięwzięcia i sytuacji rynkowej,</w:t>
            </w:r>
          </w:p>
          <w:p w:rsidR="00EA5E5A" w:rsidRDefault="008A2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rachunku wyniku pod względem rachunkowym.</w:t>
            </w:r>
          </w:p>
          <w:p w:rsidR="00EA5E5A" w:rsidRDefault="00EA5E5A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Posiadanie zaplecza lokalowego, miejsce prowadzenia działalności:</w:t>
            </w:r>
          </w:p>
          <w:p w:rsidR="00EA5E5A" w:rsidRDefault="008A22A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nieudokumentowanie posiadania lokalu na prowadzenie działalności gospodarczej </w:t>
            </w:r>
          </w:p>
          <w:p w:rsidR="00EA5E5A" w:rsidRDefault="008A22A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zamiar prowadzenia działalności w miejscu zamieszkania w wyodrębnionej części przeznaczonej na działalność gospodarczą </w:t>
            </w:r>
          </w:p>
          <w:p w:rsidR="00EA5E5A" w:rsidRDefault="008A22A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udokumentowanie posiadania (lub do wynajęcia) lokalu przeznaczonego do prowadzenia działalności gospodarczej</w:t>
            </w:r>
          </w:p>
          <w:p w:rsidR="00EA5E5A" w:rsidRDefault="00EA5E5A">
            <w:pPr>
              <w:pStyle w:val="Tekstpodstawowywcity"/>
              <w:ind w:left="72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EA5E5A">
            <w:pPr>
              <w:rPr>
                <w:b/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1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2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Ogólna ocena planowanej działalności , m.in.: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pomysł, realność powodzenia na dziś i w przyszłości,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zapotrzebowanie rynku, w tym nasycenie rynku określonymi usługami lub działalnością handlową,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zatrudnienie,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proponowana siła zabezpieczenia zwrotu dotacji,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samodzielności przedsięwzięcia, jednoznaczność prowadzenia działalności gospodarczej na własny rachunek i ryzyko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Razem liczba punktów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</w:tbl>
    <w:p w:rsidR="00EA5E5A" w:rsidRDefault="00EA5E5A">
      <w:pPr>
        <w:rPr>
          <w:sz w:val="22"/>
          <w:szCs w:val="22"/>
        </w:rPr>
      </w:pPr>
    </w:p>
    <w:p w:rsidR="00EA5E5A" w:rsidRDefault="008A22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Proponowana kwota przyznanej dotacji…………………………………………………………………………………………………….</w:t>
      </w:r>
    </w:p>
    <w:p w:rsidR="00EA5E5A" w:rsidRDefault="008A22A8">
      <w:pPr>
        <w:rPr>
          <w:sz w:val="22"/>
          <w:szCs w:val="22"/>
        </w:rPr>
      </w:pPr>
      <w:r>
        <w:rPr>
          <w:sz w:val="22"/>
          <w:szCs w:val="22"/>
        </w:rPr>
        <w:t>Uzasadnienie (tylko w przypadku negatywnej oceny wniosku):</w:t>
      </w:r>
    </w:p>
    <w:p w:rsidR="00EA5E5A" w:rsidRDefault="008A22A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E5A" w:rsidRDefault="00EA5E5A">
      <w:pPr>
        <w:rPr>
          <w:sz w:val="22"/>
          <w:szCs w:val="22"/>
        </w:rPr>
      </w:pPr>
    </w:p>
    <w:p w:rsidR="00EA5E5A" w:rsidRDefault="008A22A8">
      <w:pPr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Data…………………………………………….</w:t>
      </w:r>
    </w:p>
    <w:p w:rsidR="00EA5E5A" w:rsidRDefault="008A22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 osób oceniających wniosek:</w:t>
      </w:r>
    </w:p>
    <w:p w:rsidR="00EA5E5A" w:rsidRDefault="008A22A8">
      <w:pPr>
        <w:spacing w:line="360" w:lineRule="auto"/>
      </w:pPr>
      <w:r>
        <w:rPr>
          <w:sz w:val="22"/>
          <w:szCs w:val="22"/>
        </w:rPr>
        <w:t>1.  ………………………………………………………………..</w:t>
      </w:r>
    </w:p>
    <w:sectPr w:rsidR="00EA5E5A">
      <w:headerReference w:type="default" r:id="rId8"/>
      <w:footerReference w:type="default" r:id="rId9"/>
      <w:footnotePr>
        <w:pos w:val="beneathText"/>
      </w:footnotePr>
      <w:pgSz w:w="11905" w:h="16837"/>
      <w:pgMar w:top="193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1A" w:rsidRDefault="008A22A8">
      <w:r>
        <w:separator/>
      </w:r>
    </w:p>
  </w:endnote>
  <w:endnote w:type="continuationSeparator" w:id="0">
    <w:p w:rsidR="005C081A" w:rsidRDefault="008A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14" w:rsidRDefault="008A22A8">
    <w:pPr>
      <w:pStyle w:val="Stopka"/>
      <w:jc w:val="center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3686769</wp:posOffset>
              </wp:positionH>
              <wp:positionV relativeFrom="paragraph">
                <wp:posOffset>253288</wp:posOffset>
              </wp:positionV>
              <wp:extent cx="180978" cy="171450"/>
              <wp:effectExtent l="0" t="0" r="9522" b="0"/>
              <wp:wrapSquare wrapText="bothSides"/>
              <wp:docPr id="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8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50B14" w:rsidRDefault="008A22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D10A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90.3pt;margin-top:19.95pt;width:14.25pt;height:13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" filled="f" stroked="f">
              <v:textbox inset="0,0,0,0">
                <w:txbxContent>
                  <w:p w:rsidR="00750B14" w:rsidRDefault="008A22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D10A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1A" w:rsidRDefault="008A22A8">
      <w:r>
        <w:rPr>
          <w:color w:val="000000"/>
        </w:rPr>
        <w:separator/>
      </w:r>
    </w:p>
  </w:footnote>
  <w:footnote w:type="continuationSeparator" w:id="0">
    <w:p w:rsidR="005C081A" w:rsidRDefault="008A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14" w:rsidRDefault="008A22A8">
    <w:pPr>
      <w:pStyle w:val="Nagwek"/>
      <w:ind w:left="284"/>
    </w:pPr>
    <w:r>
      <w:rPr>
        <w:noProof/>
        <w:lang w:eastAsia="pl-PL"/>
      </w:rPr>
      <w:drawing>
        <wp:inline distT="0" distB="0" distL="0" distR="0">
          <wp:extent cx="6101178" cy="524316"/>
          <wp:effectExtent l="0" t="0" r="0" b="9084"/>
          <wp:docPr id="1" name="Obraz 7" descr="G:\PF\Logotypy\czarno bia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1178" cy="5243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1E90"/>
    <w:multiLevelType w:val="multilevel"/>
    <w:tmpl w:val="814A67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4B951CE"/>
    <w:multiLevelType w:val="multilevel"/>
    <w:tmpl w:val="27C8AC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A231346"/>
    <w:multiLevelType w:val="multilevel"/>
    <w:tmpl w:val="518CD0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DFB2489"/>
    <w:multiLevelType w:val="multilevel"/>
    <w:tmpl w:val="A2B471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D336E84"/>
    <w:multiLevelType w:val="multilevel"/>
    <w:tmpl w:val="160C4E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5E5A"/>
    <w:rsid w:val="005C081A"/>
    <w:rsid w:val="008A22A8"/>
    <w:rsid w:val="00CD10A9"/>
    <w:rsid w:val="00E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Gardzielewska</dc:creator>
  <cp:lastModifiedBy>Angelika Klufczyńska</cp:lastModifiedBy>
  <cp:revision>2</cp:revision>
  <cp:lastPrinted>2016-02-18T13:00:00Z</cp:lastPrinted>
  <dcterms:created xsi:type="dcterms:W3CDTF">2018-01-22T07:57:00Z</dcterms:created>
  <dcterms:modified xsi:type="dcterms:W3CDTF">2018-01-22T07:57:00Z</dcterms:modified>
</cp:coreProperties>
</file>