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B9" w:rsidRPr="00E600A4" w:rsidRDefault="004D5AB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D5AB9" w:rsidRPr="00E600A4" w:rsidRDefault="004D5AB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D5AB9" w:rsidRPr="00E600A4" w:rsidRDefault="00E600A4">
      <w:pPr>
        <w:jc w:val="center"/>
        <w:rPr>
          <w:b/>
          <w:bCs/>
          <w:color w:val="000000" w:themeColor="text1"/>
          <w:sz w:val="28"/>
          <w:szCs w:val="28"/>
        </w:rPr>
      </w:pPr>
      <w:r w:rsidRPr="00E600A4">
        <w:rPr>
          <w:b/>
          <w:bCs/>
          <w:color w:val="000000" w:themeColor="text1"/>
          <w:sz w:val="28"/>
          <w:szCs w:val="28"/>
          <w:lang w:val="de-DE"/>
        </w:rPr>
        <w:t>REGULAMIN</w:t>
      </w:r>
    </w:p>
    <w:p w:rsidR="004D5AB9" w:rsidRPr="00E600A4" w:rsidRDefault="004D5AB9">
      <w:pPr>
        <w:jc w:val="center"/>
        <w:rPr>
          <w:b/>
          <w:bCs/>
          <w:color w:val="000000" w:themeColor="text1"/>
        </w:rPr>
      </w:pPr>
    </w:p>
    <w:p w:rsidR="004D5AB9" w:rsidRPr="00E600A4" w:rsidRDefault="00E600A4">
      <w:pPr>
        <w:jc w:val="center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>w sprawie dokonywania  refundacji koszt</w:t>
      </w:r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</w:rPr>
        <w:t>w wyposażenia lub doposażenia stanowiska pracy dla skierowanego Bezrobotnego w ramach projektu:</w:t>
      </w:r>
    </w:p>
    <w:p w:rsidR="004D5AB9" w:rsidRPr="00E600A4" w:rsidRDefault="004D5AB9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4D5AB9" w:rsidRPr="00E600A4" w:rsidRDefault="00E600A4">
      <w:pPr>
        <w:jc w:val="center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 xml:space="preserve"> „</w:t>
      </w:r>
      <w:r w:rsidRPr="00E600A4">
        <w:rPr>
          <w:b/>
          <w:bCs/>
          <w:color w:val="000000" w:themeColor="text1"/>
          <w:sz w:val="22"/>
          <w:szCs w:val="22"/>
          <w:u w:val="single"/>
        </w:rPr>
        <w:t>Wsparcie aktywności zawodowej os</w:t>
      </w:r>
      <w:r w:rsidRPr="00E600A4">
        <w:rPr>
          <w:b/>
          <w:bCs/>
          <w:color w:val="000000" w:themeColor="text1"/>
          <w:sz w:val="22"/>
          <w:szCs w:val="22"/>
          <w:u w:val="single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  <w:u w:val="single"/>
        </w:rPr>
        <w:t>b bezrobotnych w Toruniu (III)</w:t>
      </w:r>
    </w:p>
    <w:p w:rsidR="004D5AB9" w:rsidRPr="00E600A4" w:rsidRDefault="00E600A4">
      <w:pPr>
        <w:jc w:val="center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> </w:t>
      </w:r>
    </w:p>
    <w:p w:rsidR="004D5AB9" w:rsidRPr="00E600A4" w:rsidRDefault="00E600A4">
      <w:pPr>
        <w:jc w:val="center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>Oś priorytetowa 8. Aktywni na rynku pracy</w:t>
      </w:r>
    </w:p>
    <w:p w:rsidR="004D5AB9" w:rsidRPr="00E600A4" w:rsidRDefault="00E600A4">
      <w:pPr>
        <w:jc w:val="center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>Działanie: 8.1 Podniesienie aktywności zawodowej os</w:t>
      </w:r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</w:rPr>
        <w:t xml:space="preserve">b bezrobotnych poprzez działania powiatowych </w:t>
      </w:r>
      <w:proofErr w:type="spellStart"/>
      <w:r w:rsidRPr="00E600A4">
        <w:rPr>
          <w:b/>
          <w:bCs/>
          <w:color w:val="000000" w:themeColor="text1"/>
          <w:sz w:val="22"/>
          <w:szCs w:val="22"/>
        </w:rPr>
        <w:t>urzęd</w:t>
      </w:r>
      <w:proofErr w:type="spellEnd"/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</w:rPr>
        <w:t>w pracy RPO WK-P na lata 2014-2020.</w:t>
      </w:r>
    </w:p>
    <w:p w:rsidR="004D5AB9" w:rsidRPr="00E600A4" w:rsidRDefault="004D5AB9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4D5AB9" w:rsidRPr="00E600A4" w:rsidRDefault="004D5AB9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4D5AB9" w:rsidRPr="00E600A4" w:rsidRDefault="00E600A4">
      <w:pPr>
        <w:jc w:val="both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>Ilekroć w regulaminie jest umowa o:</w:t>
      </w:r>
    </w:p>
    <w:p w:rsidR="004D5AB9" w:rsidRPr="00E600A4" w:rsidRDefault="00E600A4">
      <w:pPr>
        <w:pStyle w:val="Akapitzlist"/>
        <w:numPr>
          <w:ilvl w:val="0"/>
          <w:numId w:val="2"/>
        </w:numPr>
        <w:jc w:val="both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 xml:space="preserve">Staroście – </w:t>
      </w:r>
      <w:r w:rsidRPr="00E600A4">
        <w:rPr>
          <w:b/>
          <w:bCs/>
          <w:color w:val="000000" w:themeColor="text1"/>
          <w:sz w:val="22"/>
          <w:szCs w:val="22"/>
          <w:lang w:val="it-IT"/>
        </w:rPr>
        <w:t>nale</w:t>
      </w:r>
      <w:proofErr w:type="spellStart"/>
      <w:r w:rsidRPr="00E600A4">
        <w:rPr>
          <w:b/>
          <w:bCs/>
          <w:color w:val="000000" w:themeColor="text1"/>
          <w:sz w:val="22"/>
          <w:szCs w:val="22"/>
        </w:rPr>
        <w:t>ży</w:t>
      </w:r>
      <w:proofErr w:type="spellEnd"/>
      <w:r w:rsidRPr="00E600A4">
        <w:rPr>
          <w:b/>
          <w:bCs/>
          <w:color w:val="000000" w:themeColor="text1"/>
          <w:sz w:val="22"/>
          <w:szCs w:val="22"/>
        </w:rPr>
        <w:t xml:space="preserve"> rozumieć Prezydenta Miasta Torunia, w imieniu </w:t>
      </w:r>
      <w:proofErr w:type="spellStart"/>
      <w:r w:rsidRPr="00E600A4">
        <w:rPr>
          <w:b/>
          <w:bCs/>
          <w:color w:val="000000" w:themeColor="text1"/>
          <w:sz w:val="22"/>
          <w:szCs w:val="22"/>
        </w:rPr>
        <w:t>kt</w:t>
      </w:r>
      <w:proofErr w:type="spellEnd"/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proofErr w:type="spellStart"/>
      <w:r w:rsidRPr="00E600A4">
        <w:rPr>
          <w:b/>
          <w:bCs/>
          <w:color w:val="000000" w:themeColor="text1"/>
          <w:sz w:val="22"/>
          <w:szCs w:val="22"/>
        </w:rPr>
        <w:t>rego</w:t>
      </w:r>
      <w:proofErr w:type="spellEnd"/>
      <w:r w:rsidRPr="00E600A4">
        <w:rPr>
          <w:b/>
          <w:bCs/>
          <w:color w:val="000000" w:themeColor="text1"/>
          <w:sz w:val="22"/>
          <w:szCs w:val="22"/>
        </w:rPr>
        <w:t xml:space="preserve"> działa Dyrektor Powiatowego Urzędu Pracy dla Miasta Torunia;</w:t>
      </w:r>
    </w:p>
    <w:p w:rsidR="004D5AB9" w:rsidRPr="00E600A4" w:rsidRDefault="00E600A4">
      <w:pPr>
        <w:pStyle w:val="Akapitzlist"/>
        <w:numPr>
          <w:ilvl w:val="0"/>
          <w:numId w:val="2"/>
        </w:numPr>
        <w:jc w:val="both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 xml:space="preserve">Urzędzie – </w:t>
      </w:r>
      <w:r w:rsidRPr="00E600A4">
        <w:rPr>
          <w:b/>
          <w:bCs/>
          <w:color w:val="000000" w:themeColor="text1"/>
          <w:sz w:val="22"/>
          <w:szCs w:val="22"/>
          <w:lang w:val="it-IT"/>
        </w:rPr>
        <w:t>nale</w:t>
      </w:r>
      <w:proofErr w:type="spellStart"/>
      <w:r w:rsidRPr="00E600A4">
        <w:rPr>
          <w:b/>
          <w:bCs/>
          <w:color w:val="000000" w:themeColor="text1"/>
          <w:sz w:val="22"/>
          <w:szCs w:val="22"/>
        </w:rPr>
        <w:t>ży</w:t>
      </w:r>
      <w:proofErr w:type="spellEnd"/>
      <w:r w:rsidRPr="00E600A4">
        <w:rPr>
          <w:b/>
          <w:bCs/>
          <w:color w:val="000000" w:themeColor="text1"/>
          <w:sz w:val="22"/>
          <w:szCs w:val="22"/>
        </w:rPr>
        <w:t xml:space="preserve"> rozumieć Powiatowy Urząd Pracy dla Miasta Torunia;</w:t>
      </w:r>
    </w:p>
    <w:p w:rsidR="004D5AB9" w:rsidRPr="00E600A4" w:rsidRDefault="00E600A4">
      <w:pPr>
        <w:pStyle w:val="Akapitzlist"/>
        <w:numPr>
          <w:ilvl w:val="0"/>
          <w:numId w:val="2"/>
        </w:numPr>
        <w:jc w:val="both"/>
        <w:rPr>
          <w:b/>
          <w:bCs/>
          <w:color w:val="000000" w:themeColor="text1"/>
          <w:sz w:val="22"/>
          <w:szCs w:val="22"/>
          <w:u w:color="FF0000"/>
        </w:rPr>
      </w:pPr>
      <w:r w:rsidRPr="00E600A4">
        <w:rPr>
          <w:b/>
          <w:bCs/>
          <w:color w:val="000000" w:themeColor="text1"/>
          <w:sz w:val="22"/>
          <w:szCs w:val="22"/>
        </w:rPr>
        <w:t xml:space="preserve">Podmiocie – </w:t>
      </w:r>
      <w:r w:rsidRPr="00E600A4">
        <w:rPr>
          <w:b/>
          <w:bCs/>
          <w:color w:val="000000" w:themeColor="text1"/>
          <w:sz w:val="22"/>
          <w:szCs w:val="22"/>
          <w:lang w:val="it-IT"/>
        </w:rPr>
        <w:t>nale</w:t>
      </w:r>
      <w:proofErr w:type="spellStart"/>
      <w:r w:rsidRPr="00E600A4">
        <w:rPr>
          <w:b/>
          <w:bCs/>
          <w:color w:val="000000" w:themeColor="text1"/>
          <w:sz w:val="22"/>
          <w:szCs w:val="22"/>
        </w:rPr>
        <w:t>ży</w:t>
      </w:r>
      <w:proofErr w:type="spellEnd"/>
      <w:r w:rsidRPr="00E600A4">
        <w:rPr>
          <w:b/>
          <w:bCs/>
          <w:color w:val="000000" w:themeColor="text1"/>
          <w:sz w:val="22"/>
          <w:szCs w:val="22"/>
        </w:rPr>
        <w:t xml:space="preserve"> rozumieć podmioty prowadzące działalność gospodarczą, niepubliczne przedszkole, niepubliczną szkołę lub producenta rolnego, </w:t>
      </w:r>
      <w:r w:rsidRPr="00E600A4">
        <w:rPr>
          <w:b/>
          <w:bCs/>
          <w:color w:val="000000" w:themeColor="text1"/>
          <w:sz w:val="22"/>
          <w:szCs w:val="22"/>
          <w:u w:color="FF0000"/>
        </w:rPr>
        <w:t>żłobek, klub dziecięcy lub podmiot świadczący usługi rehabilitacyjne;</w:t>
      </w:r>
    </w:p>
    <w:p w:rsidR="004D5AB9" w:rsidRPr="00E600A4" w:rsidRDefault="00E600A4">
      <w:pPr>
        <w:pStyle w:val="Akapitzlist"/>
        <w:numPr>
          <w:ilvl w:val="0"/>
          <w:numId w:val="2"/>
        </w:numPr>
        <w:jc w:val="both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 xml:space="preserve">Bezrobotnym – </w:t>
      </w:r>
      <w:r w:rsidRPr="00E600A4">
        <w:rPr>
          <w:b/>
          <w:bCs/>
          <w:color w:val="000000" w:themeColor="text1"/>
          <w:sz w:val="22"/>
          <w:szCs w:val="22"/>
          <w:lang w:val="it-IT"/>
        </w:rPr>
        <w:t>nale</w:t>
      </w:r>
      <w:proofErr w:type="spellStart"/>
      <w:r w:rsidRPr="00E600A4">
        <w:rPr>
          <w:b/>
          <w:bCs/>
          <w:color w:val="000000" w:themeColor="text1"/>
          <w:sz w:val="22"/>
          <w:szCs w:val="22"/>
        </w:rPr>
        <w:t>ży</w:t>
      </w:r>
      <w:proofErr w:type="spellEnd"/>
      <w:r w:rsidRPr="00E600A4">
        <w:rPr>
          <w:b/>
          <w:bCs/>
          <w:color w:val="000000" w:themeColor="text1"/>
          <w:sz w:val="22"/>
          <w:szCs w:val="22"/>
        </w:rPr>
        <w:t xml:space="preserve"> rozumieć osoby bezrobotne</w:t>
      </w:r>
      <w:r w:rsidRPr="00E600A4">
        <w:rPr>
          <w:b/>
          <w:bCs/>
          <w:color w:val="000000" w:themeColor="text1"/>
          <w:sz w:val="22"/>
          <w:szCs w:val="22"/>
          <w:u w:color="FF0000"/>
        </w:rPr>
        <w:t xml:space="preserve"> </w:t>
      </w:r>
      <w:r w:rsidRPr="00E600A4">
        <w:rPr>
          <w:b/>
          <w:bCs/>
          <w:color w:val="000000" w:themeColor="text1"/>
          <w:sz w:val="22"/>
          <w:szCs w:val="22"/>
        </w:rPr>
        <w:t>spełniający kryteria dostępu do projektu tzn. osoby bezrobotne zarejestrowane w Powiatowym Urzędzie Pracy dla Miasta Torunia powyżej 30 roku życia zakwalifikowane do profilu pomocy II (tzw. wymagające wsparcia) należące co najmniej do jednej z poniższych grup: os</w:t>
      </w:r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</w:rPr>
        <w:t>b powyżej 50 roku życia, kobiet, os</w:t>
      </w:r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</w:rPr>
        <w:t>b z orzeczeniem o niepełnosprawności os</w:t>
      </w:r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  <w:lang w:val="de-DE"/>
        </w:rPr>
        <w:t>b d</w:t>
      </w:r>
      <w:proofErr w:type="spellStart"/>
      <w:r w:rsidRPr="00E600A4">
        <w:rPr>
          <w:b/>
          <w:bCs/>
          <w:color w:val="000000" w:themeColor="text1"/>
          <w:sz w:val="22"/>
          <w:szCs w:val="22"/>
        </w:rPr>
        <w:t>ługotrwale</w:t>
      </w:r>
      <w:proofErr w:type="spellEnd"/>
      <w:r w:rsidRPr="00E600A4">
        <w:rPr>
          <w:b/>
          <w:bCs/>
          <w:color w:val="000000" w:themeColor="text1"/>
          <w:sz w:val="22"/>
          <w:szCs w:val="22"/>
        </w:rPr>
        <w:t xml:space="preserve"> bezrobotnych, os</w:t>
      </w:r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</w:rPr>
        <w:t>b o niskich kwalifikacjach zgodnych z definicjami wskaźnik</w:t>
      </w:r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</w:rPr>
        <w:t>w określonych w Wytycznych w zakresie monitorowania postępu rzeczowego realizacji program</w:t>
      </w:r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</w:rPr>
        <w:t xml:space="preserve">w operacyjnych na lata 2014-2020 - załącznik nr 2. </w:t>
      </w:r>
      <w:proofErr w:type="spellStart"/>
      <w:r w:rsidRPr="00E600A4">
        <w:rPr>
          <w:b/>
          <w:bCs/>
          <w:color w:val="000000" w:themeColor="text1"/>
          <w:sz w:val="22"/>
          <w:szCs w:val="22"/>
        </w:rPr>
        <w:t>Wsp</w:t>
      </w:r>
      <w:proofErr w:type="spellEnd"/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proofErr w:type="spellStart"/>
      <w:r w:rsidRPr="00E600A4">
        <w:rPr>
          <w:b/>
          <w:bCs/>
          <w:color w:val="000000" w:themeColor="text1"/>
          <w:sz w:val="22"/>
          <w:szCs w:val="22"/>
        </w:rPr>
        <w:t>lna</w:t>
      </w:r>
      <w:proofErr w:type="spellEnd"/>
      <w:r w:rsidRPr="00E600A4">
        <w:rPr>
          <w:b/>
          <w:bCs/>
          <w:color w:val="000000" w:themeColor="text1"/>
          <w:sz w:val="22"/>
          <w:szCs w:val="22"/>
        </w:rPr>
        <w:t xml:space="preserve"> Lista Wskaźnik</w:t>
      </w:r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</w:rPr>
        <w:t xml:space="preserve">w Kluczowych 2014-2020 – </w:t>
      </w:r>
      <w:r w:rsidRPr="00E600A4">
        <w:rPr>
          <w:b/>
          <w:bCs/>
          <w:color w:val="000000" w:themeColor="text1"/>
          <w:sz w:val="22"/>
          <w:szCs w:val="22"/>
          <w:lang w:val="nl-NL"/>
        </w:rPr>
        <w:t>EFS wed</w:t>
      </w:r>
      <w:r w:rsidRPr="00E600A4">
        <w:rPr>
          <w:b/>
          <w:bCs/>
          <w:color w:val="000000" w:themeColor="text1"/>
          <w:sz w:val="22"/>
          <w:szCs w:val="22"/>
        </w:rPr>
        <w:t>ług wytycznych.</w:t>
      </w:r>
    </w:p>
    <w:p w:rsidR="004D5AB9" w:rsidRPr="00E600A4" w:rsidRDefault="004D5AB9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4D5AB9" w:rsidRPr="00E600A4" w:rsidRDefault="004D5AB9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4D5AB9" w:rsidRPr="00E600A4" w:rsidRDefault="004D5AB9">
      <w:pPr>
        <w:jc w:val="center"/>
        <w:rPr>
          <w:color w:val="000000" w:themeColor="text1"/>
        </w:rPr>
      </w:pPr>
    </w:p>
    <w:p w:rsidR="004D5AB9" w:rsidRPr="00E600A4" w:rsidRDefault="00E600A4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 1</w:t>
      </w:r>
    </w:p>
    <w:p w:rsidR="004D5AB9" w:rsidRPr="00E600A4" w:rsidRDefault="00E600A4">
      <w:pPr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Na podstawie art. 46 ustawy z dnia 20 kwietnia 2004r. o promocji zatrudnienia i instytucjach rynku pracy </w:t>
      </w:r>
      <w:r w:rsidRPr="00E600A4">
        <w:rPr>
          <w:b/>
          <w:bCs/>
          <w:color w:val="000000" w:themeColor="text1"/>
          <w:sz w:val="22"/>
          <w:szCs w:val="22"/>
        </w:rPr>
        <w:t>(Dz. U. z 201</w:t>
      </w:r>
      <w:r w:rsidR="007156B8">
        <w:rPr>
          <w:b/>
          <w:bCs/>
          <w:color w:val="000000" w:themeColor="text1"/>
          <w:sz w:val="22"/>
          <w:szCs w:val="22"/>
        </w:rPr>
        <w:t>8r. poz. 12</w:t>
      </w:r>
      <w:bookmarkStart w:id="0" w:name="_GoBack"/>
      <w:bookmarkEnd w:id="0"/>
      <w:r w:rsidRPr="00E600A4">
        <w:rPr>
          <w:b/>
          <w:bCs/>
          <w:color w:val="000000" w:themeColor="text1"/>
          <w:sz w:val="22"/>
          <w:szCs w:val="22"/>
        </w:rPr>
        <w:t>65</w:t>
      </w:r>
      <w:r w:rsidRPr="00E600A4">
        <w:rPr>
          <w:color w:val="000000" w:themeColor="text1"/>
          <w:sz w:val="22"/>
          <w:szCs w:val="22"/>
        </w:rPr>
        <w:t xml:space="preserve"> </w:t>
      </w:r>
      <w:r w:rsidRPr="00E600A4">
        <w:rPr>
          <w:b/>
          <w:bCs/>
          <w:color w:val="000000" w:themeColor="text1"/>
          <w:sz w:val="22"/>
          <w:szCs w:val="22"/>
        </w:rPr>
        <w:t xml:space="preserve">z </w:t>
      </w:r>
      <w:proofErr w:type="spellStart"/>
      <w:r w:rsidRPr="00E600A4">
        <w:rPr>
          <w:b/>
          <w:bCs/>
          <w:color w:val="000000" w:themeColor="text1"/>
          <w:sz w:val="22"/>
          <w:szCs w:val="22"/>
        </w:rPr>
        <w:t>późn</w:t>
      </w:r>
      <w:proofErr w:type="spellEnd"/>
      <w:r w:rsidRPr="00E600A4">
        <w:rPr>
          <w:b/>
          <w:bCs/>
          <w:color w:val="000000" w:themeColor="text1"/>
          <w:sz w:val="22"/>
          <w:szCs w:val="22"/>
        </w:rPr>
        <w:t>. zm.)</w:t>
      </w:r>
      <w:r w:rsidRPr="00E600A4">
        <w:rPr>
          <w:color w:val="000000" w:themeColor="text1"/>
          <w:sz w:val="22"/>
          <w:szCs w:val="22"/>
        </w:rPr>
        <w:t xml:space="preserve"> zwanej dalej „Ustawą” oraz </w:t>
      </w:r>
      <w:r w:rsidRPr="00E600A4">
        <w:rPr>
          <w:b/>
          <w:bCs/>
          <w:color w:val="000000" w:themeColor="text1"/>
          <w:sz w:val="22"/>
          <w:szCs w:val="22"/>
        </w:rPr>
        <w:t>rozporządzenia Ministra Pracy Rodziny i Polityki Społecznej z dnia 14 lipca 2017r. w sprawie dokonywania z Funduszu Pracy refundacji koszt</w:t>
      </w:r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</w:rPr>
        <w:t xml:space="preserve">w wyposażenia lub doposażenia stanowiska pracy oraz przyznawania </w:t>
      </w:r>
      <w:proofErr w:type="spellStart"/>
      <w:r w:rsidRPr="00E600A4">
        <w:rPr>
          <w:b/>
          <w:bCs/>
          <w:color w:val="000000" w:themeColor="text1"/>
          <w:sz w:val="22"/>
          <w:szCs w:val="22"/>
        </w:rPr>
        <w:t>środk</w:t>
      </w:r>
      <w:proofErr w:type="spellEnd"/>
      <w:r w:rsidRPr="00E600A4">
        <w:rPr>
          <w:b/>
          <w:b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</w:rPr>
        <w:t>w na podjęcie działalności gospodarczej (Dz.U. z 2017r.  poz</w:t>
      </w:r>
      <w:r w:rsidRPr="00E600A4">
        <w:rPr>
          <w:color w:val="000000" w:themeColor="text1"/>
          <w:sz w:val="22"/>
          <w:szCs w:val="22"/>
        </w:rPr>
        <w:t xml:space="preserve">. </w:t>
      </w:r>
      <w:r w:rsidRPr="00E600A4">
        <w:rPr>
          <w:b/>
          <w:bCs/>
          <w:color w:val="000000" w:themeColor="text1"/>
          <w:sz w:val="22"/>
          <w:szCs w:val="22"/>
        </w:rPr>
        <w:t>1380)</w:t>
      </w:r>
      <w:r w:rsidRPr="00E600A4">
        <w:rPr>
          <w:color w:val="000000" w:themeColor="text1"/>
          <w:sz w:val="22"/>
          <w:szCs w:val="22"/>
        </w:rPr>
        <w:t>, zwanym dalej „Rozporządzeniem” ustala się zasady dokonywania przez Starostę refundacji Podmiotom koszt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wyposażenia lub doposażenia stanowiska pracy dla skierowanego bezrobotnego.</w:t>
      </w:r>
    </w:p>
    <w:p w:rsidR="004D5AB9" w:rsidRPr="00E600A4" w:rsidRDefault="004D5AB9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4D5AB9" w:rsidRPr="00E600A4" w:rsidRDefault="00E600A4">
      <w:pPr>
        <w:numPr>
          <w:ilvl w:val="0"/>
          <w:numId w:val="4"/>
        </w:num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>Wysokość przyznawanej refundacji</w:t>
      </w:r>
    </w:p>
    <w:p w:rsidR="004D5AB9" w:rsidRPr="00E600A4" w:rsidRDefault="004D5AB9">
      <w:pPr>
        <w:spacing w:line="276" w:lineRule="auto"/>
        <w:ind w:left="1080"/>
        <w:rPr>
          <w:b/>
          <w:bCs/>
          <w:color w:val="000000" w:themeColor="text1"/>
          <w:sz w:val="22"/>
          <w:szCs w:val="22"/>
        </w:rPr>
      </w:pPr>
    </w:p>
    <w:p w:rsidR="004D5AB9" w:rsidRPr="00E600A4" w:rsidRDefault="00E600A4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 2</w:t>
      </w:r>
    </w:p>
    <w:p w:rsidR="004D5AB9" w:rsidRPr="00E600A4" w:rsidRDefault="00E600A4">
      <w:pPr>
        <w:numPr>
          <w:ilvl w:val="0"/>
          <w:numId w:val="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Starosta może zrefundować Podmiotowi koszty wyposażenia lub doposażenia stanowiska pracy dla skierowanego Bezrobotnego w wysokości określonej w umowie, nie wyższej jednak niż 6- krotnej wysokości przeciętnego wynagrodzenia w kwocie brutto.</w:t>
      </w:r>
    </w:p>
    <w:p w:rsidR="004D5AB9" w:rsidRPr="00E600A4" w:rsidRDefault="00E600A4">
      <w:pPr>
        <w:numPr>
          <w:ilvl w:val="0"/>
          <w:numId w:val="6"/>
        </w:numPr>
        <w:spacing w:line="276" w:lineRule="auto"/>
        <w:jc w:val="both"/>
        <w:rPr>
          <w:color w:val="000000" w:themeColor="text1"/>
          <w:sz w:val="22"/>
          <w:szCs w:val="22"/>
          <w:u w:color="FF0000"/>
        </w:rPr>
      </w:pPr>
      <w:r w:rsidRPr="00E600A4">
        <w:rPr>
          <w:b/>
          <w:bCs/>
          <w:color w:val="000000" w:themeColor="text1"/>
          <w:sz w:val="22"/>
          <w:szCs w:val="22"/>
          <w:u w:color="FF0000"/>
        </w:rPr>
        <w:t xml:space="preserve">Kwota refundacji dla żłobka, klubu dziecięcego lub podmiotu świadczącego usługi rehabilitacyjne, o </w:t>
      </w:r>
      <w:proofErr w:type="spellStart"/>
      <w:r w:rsidRPr="00E600A4">
        <w:rPr>
          <w:b/>
          <w:bCs/>
          <w:color w:val="000000" w:themeColor="text1"/>
          <w:sz w:val="22"/>
          <w:szCs w:val="22"/>
          <w:u w:color="FF0000"/>
        </w:rPr>
        <w:t>kt</w:t>
      </w:r>
      <w:proofErr w:type="spellEnd"/>
      <w:r w:rsidRPr="00E600A4">
        <w:rPr>
          <w:b/>
          <w:bCs/>
          <w:color w:val="000000" w:themeColor="text1"/>
          <w:sz w:val="22"/>
          <w:szCs w:val="22"/>
          <w:u w:color="FF0000"/>
          <w:lang w:val="es-ES_tradnl"/>
        </w:rPr>
        <w:t>ó</w:t>
      </w:r>
      <w:r w:rsidRPr="00E600A4">
        <w:rPr>
          <w:b/>
          <w:bCs/>
          <w:color w:val="000000" w:themeColor="text1"/>
          <w:sz w:val="22"/>
          <w:szCs w:val="22"/>
          <w:u w:color="FF0000"/>
        </w:rPr>
        <w:t xml:space="preserve">rej mowa w </w:t>
      </w:r>
      <w:r w:rsidRPr="00E600A4">
        <w:rPr>
          <w:rFonts w:ascii="Calibri" w:eastAsia="Calibri" w:hAnsi="Calibri" w:cs="Calibri"/>
          <w:b/>
          <w:bCs/>
          <w:color w:val="000000" w:themeColor="text1"/>
          <w:sz w:val="22"/>
          <w:szCs w:val="22"/>
          <w:u w:color="FF0000"/>
        </w:rPr>
        <w:t>§</w:t>
      </w:r>
      <w:r w:rsidRPr="00E600A4">
        <w:rPr>
          <w:b/>
          <w:bCs/>
          <w:color w:val="000000" w:themeColor="text1"/>
          <w:sz w:val="22"/>
          <w:szCs w:val="22"/>
          <w:u w:color="FF0000"/>
        </w:rPr>
        <w:t xml:space="preserve"> 2 ust.1 jest proporcjonalna do wymiaru czasu pracy skierowanego Bezrobotnego.</w:t>
      </w:r>
    </w:p>
    <w:p w:rsidR="004D5AB9" w:rsidRPr="00E600A4" w:rsidRDefault="00E600A4">
      <w:pPr>
        <w:pStyle w:val="Tekstpodstawowy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lastRenderedPageBreak/>
        <w:t xml:space="preserve">Kwota przeciętnego wynagrodzenia, o </w:t>
      </w:r>
      <w:proofErr w:type="spellStart"/>
      <w:r w:rsidRPr="00E600A4">
        <w:rPr>
          <w:color w:val="000000" w:themeColor="text1"/>
          <w:sz w:val="22"/>
          <w:szCs w:val="22"/>
        </w:rPr>
        <w:t>kt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rym mowa w ust. 1 przyjmowana jest na dzień zawarcia umowy.</w:t>
      </w:r>
    </w:p>
    <w:p w:rsidR="004D5AB9" w:rsidRPr="00E600A4" w:rsidRDefault="00E600A4">
      <w:pPr>
        <w:pStyle w:val="Tekstpodstawowy"/>
        <w:numPr>
          <w:ilvl w:val="0"/>
          <w:numId w:val="8"/>
        </w:numPr>
        <w:spacing w:line="276" w:lineRule="auto"/>
        <w:jc w:val="both"/>
        <w:rPr>
          <w:b/>
          <w:bCs/>
          <w:i/>
          <w:iCs/>
          <w:color w:val="000000" w:themeColor="text1"/>
          <w:sz w:val="22"/>
          <w:szCs w:val="22"/>
        </w:rPr>
      </w:pPr>
      <w:r w:rsidRPr="00E600A4">
        <w:rPr>
          <w:b/>
          <w:bCs/>
          <w:i/>
          <w:iCs/>
          <w:color w:val="000000" w:themeColor="text1"/>
          <w:sz w:val="22"/>
          <w:szCs w:val="22"/>
        </w:rPr>
        <w:t xml:space="preserve">Refundacja z zastrzeżeniem </w:t>
      </w:r>
      <w:proofErr w:type="spellStart"/>
      <w:r w:rsidRPr="00E600A4">
        <w:rPr>
          <w:b/>
          <w:bCs/>
          <w:i/>
          <w:iCs/>
          <w:color w:val="000000" w:themeColor="text1"/>
          <w:sz w:val="22"/>
          <w:szCs w:val="22"/>
        </w:rPr>
        <w:t>wyjątk</w:t>
      </w:r>
      <w:proofErr w:type="spellEnd"/>
      <w:r w:rsidRPr="00E600A4">
        <w:rPr>
          <w:b/>
          <w:bCs/>
          <w:i/>
          <w:i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i/>
          <w:iCs/>
          <w:color w:val="000000" w:themeColor="text1"/>
          <w:sz w:val="22"/>
          <w:szCs w:val="22"/>
        </w:rPr>
        <w:t xml:space="preserve">w określonych w Rozporządzeniu stanowi pomoc de </w:t>
      </w:r>
      <w:proofErr w:type="spellStart"/>
      <w:r w:rsidRPr="00E600A4">
        <w:rPr>
          <w:b/>
          <w:bCs/>
          <w:i/>
          <w:iCs/>
          <w:color w:val="000000" w:themeColor="text1"/>
          <w:sz w:val="22"/>
          <w:szCs w:val="22"/>
        </w:rPr>
        <w:t>minimis</w:t>
      </w:r>
      <w:proofErr w:type="spellEnd"/>
      <w:r w:rsidRPr="00E600A4">
        <w:rPr>
          <w:b/>
          <w:bCs/>
          <w:i/>
          <w:iCs/>
          <w:color w:val="000000" w:themeColor="text1"/>
          <w:sz w:val="22"/>
          <w:szCs w:val="22"/>
        </w:rPr>
        <w:t xml:space="preserve"> w rozumieniu przepis</w:t>
      </w:r>
      <w:r w:rsidRPr="00E600A4">
        <w:rPr>
          <w:b/>
          <w:bCs/>
          <w:i/>
          <w:iCs/>
          <w:color w:val="000000" w:themeColor="text1"/>
          <w:sz w:val="22"/>
          <w:szCs w:val="22"/>
          <w:lang w:val="es-ES_tradnl"/>
        </w:rPr>
        <w:t>ó</w:t>
      </w:r>
      <w:r w:rsidRPr="00E600A4">
        <w:rPr>
          <w:b/>
          <w:bCs/>
          <w:i/>
          <w:iCs/>
          <w:color w:val="000000" w:themeColor="text1"/>
          <w:sz w:val="22"/>
          <w:szCs w:val="22"/>
        </w:rPr>
        <w:t>w:</w:t>
      </w:r>
    </w:p>
    <w:p w:rsidR="004D5AB9" w:rsidRPr="00E600A4" w:rsidRDefault="00E600A4">
      <w:pPr>
        <w:pStyle w:val="Tekstpodstawowy"/>
        <w:spacing w:line="276" w:lineRule="auto"/>
        <w:ind w:left="360"/>
        <w:jc w:val="both"/>
        <w:rPr>
          <w:b/>
          <w:bCs/>
          <w:i/>
          <w:iCs/>
          <w:color w:val="000000" w:themeColor="text1"/>
          <w:sz w:val="22"/>
          <w:szCs w:val="22"/>
        </w:rPr>
      </w:pPr>
      <w:r w:rsidRPr="00E600A4">
        <w:rPr>
          <w:b/>
          <w:bCs/>
          <w:i/>
          <w:iCs/>
          <w:color w:val="000000" w:themeColor="text1"/>
          <w:sz w:val="22"/>
          <w:szCs w:val="22"/>
        </w:rPr>
        <w:t xml:space="preserve">- rozporządzenia Komisji (UE) nr 1407/2013 z dnia 18 grudnia 2013r. w sprawie stosowania art. 107 i 108 Traktatu o funkcjonowaniu Unii Europejskiej do pomocy de </w:t>
      </w:r>
      <w:proofErr w:type="spellStart"/>
      <w:r w:rsidRPr="00E600A4">
        <w:rPr>
          <w:b/>
          <w:bCs/>
          <w:i/>
          <w:iCs/>
          <w:color w:val="000000" w:themeColor="text1"/>
          <w:sz w:val="22"/>
          <w:szCs w:val="22"/>
        </w:rPr>
        <w:t>minimis</w:t>
      </w:r>
      <w:proofErr w:type="spellEnd"/>
      <w:r w:rsidRPr="00E600A4">
        <w:rPr>
          <w:b/>
          <w:bCs/>
          <w:i/>
          <w:iCs/>
          <w:color w:val="000000" w:themeColor="text1"/>
          <w:sz w:val="22"/>
          <w:szCs w:val="22"/>
        </w:rPr>
        <w:t xml:space="preserve"> (Dz. Urz. UE L 352 z 24.12.2013, str. 1), </w:t>
      </w:r>
    </w:p>
    <w:p w:rsidR="004D5AB9" w:rsidRPr="00E600A4" w:rsidRDefault="00E600A4">
      <w:pPr>
        <w:pStyle w:val="Tekstpodstawowy"/>
        <w:spacing w:line="276" w:lineRule="auto"/>
        <w:ind w:left="360"/>
        <w:jc w:val="both"/>
        <w:rPr>
          <w:b/>
          <w:bCs/>
          <w:i/>
          <w:iCs/>
          <w:color w:val="000000" w:themeColor="text1"/>
          <w:sz w:val="22"/>
          <w:szCs w:val="22"/>
        </w:rPr>
      </w:pPr>
      <w:r w:rsidRPr="00E600A4">
        <w:rPr>
          <w:b/>
          <w:bCs/>
          <w:i/>
          <w:iCs/>
          <w:color w:val="000000" w:themeColor="text1"/>
          <w:sz w:val="22"/>
          <w:szCs w:val="22"/>
        </w:rPr>
        <w:t xml:space="preserve">-  rozporządzenia Komisji (UE) nr 1408/2013  z dnia 18 grudnia 2013r. w sprawie stosowania art. 107 i 108 Traktatu o funkcjonowaniu Unii Europejskiej do pomocy de </w:t>
      </w:r>
      <w:proofErr w:type="spellStart"/>
      <w:r w:rsidRPr="00E600A4">
        <w:rPr>
          <w:b/>
          <w:bCs/>
          <w:i/>
          <w:iCs/>
          <w:color w:val="000000" w:themeColor="text1"/>
          <w:sz w:val="22"/>
          <w:szCs w:val="22"/>
        </w:rPr>
        <w:t>minimis</w:t>
      </w:r>
      <w:proofErr w:type="spellEnd"/>
      <w:r w:rsidRPr="00E600A4">
        <w:rPr>
          <w:b/>
          <w:bCs/>
          <w:i/>
          <w:iCs/>
          <w:color w:val="000000" w:themeColor="text1"/>
          <w:sz w:val="22"/>
          <w:szCs w:val="22"/>
        </w:rPr>
        <w:t xml:space="preserve"> w sektorze rolnym (Dz. Urz. UE L 352 z 24.12.2013, str.9),</w:t>
      </w:r>
    </w:p>
    <w:p w:rsidR="004D5AB9" w:rsidRPr="00E600A4" w:rsidRDefault="00E600A4">
      <w:pPr>
        <w:pStyle w:val="Tekstpodstawowy"/>
        <w:spacing w:line="276" w:lineRule="auto"/>
        <w:ind w:left="360"/>
        <w:jc w:val="both"/>
        <w:rPr>
          <w:b/>
          <w:bCs/>
          <w:i/>
          <w:iCs/>
          <w:color w:val="000000" w:themeColor="text1"/>
          <w:sz w:val="22"/>
          <w:szCs w:val="22"/>
        </w:rPr>
      </w:pPr>
      <w:r w:rsidRPr="00E600A4">
        <w:rPr>
          <w:b/>
          <w:bCs/>
          <w:i/>
          <w:iCs/>
          <w:color w:val="000000" w:themeColor="text1"/>
          <w:sz w:val="22"/>
          <w:szCs w:val="22"/>
        </w:rPr>
        <w:t xml:space="preserve">-  rozporządzenia Komisji (UE) nr 717/2014 z dnia 24 czerwca 2014r. w sprawie stosowania art. 107 i 108 Traktatu o funkcjonowaniu Unii Europejskiej do pomocy de </w:t>
      </w:r>
      <w:proofErr w:type="spellStart"/>
      <w:r w:rsidRPr="00E600A4">
        <w:rPr>
          <w:b/>
          <w:bCs/>
          <w:i/>
          <w:iCs/>
          <w:color w:val="000000" w:themeColor="text1"/>
          <w:sz w:val="22"/>
          <w:szCs w:val="22"/>
        </w:rPr>
        <w:t>minimis</w:t>
      </w:r>
      <w:proofErr w:type="spellEnd"/>
      <w:r w:rsidRPr="00E600A4">
        <w:rPr>
          <w:b/>
          <w:bCs/>
          <w:i/>
          <w:iCs/>
          <w:color w:val="000000" w:themeColor="text1"/>
          <w:sz w:val="22"/>
          <w:szCs w:val="22"/>
        </w:rPr>
        <w:t xml:space="preserve"> w sektorze rybołówstwa i akwakultury (Dz. Urz. UE L 190 z 28.06.2014, str.45) </w:t>
      </w:r>
    </w:p>
    <w:p w:rsidR="004D5AB9" w:rsidRPr="00E600A4" w:rsidRDefault="00E600A4">
      <w:pPr>
        <w:pStyle w:val="Tekstpodstawowy"/>
        <w:spacing w:line="276" w:lineRule="auto"/>
        <w:ind w:left="360"/>
        <w:jc w:val="both"/>
        <w:rPr>
          <w:i/>
          <w:iCs/>
          <w:color w:val="000000" w:themeColor="text1"/>
          <w:sz w:val="22"/>
          <w:szCs w:val="22"/>
          <w:u w:color="FF0000"/>
        </w:rPr>
      </w:pPr>
      <w:r w:rsidRPr="00E600A4">
        <w:rPr>
          <w:b/>
          <w:bCs/>
          <w:i/>
          <w:iCs/>
          <w:color w:val="000000" w:themeColor="text1"/>
          <w:sz w:val="22"/>
          <w:szCs w:val="22"/>
        </w:rPr>
        <w:t xml:space="preserve"> i jest udzielana zgodnie z przepisami tych rozporządzeń.</w:t>
      </w:r>
    </w:p>
    <w:p w:rsidR="004D5AB9" w:rsidRDefault="00E600A4" w:rsidP="00E600A4">
      <w:pPr>
        <w:pStyle w:val="Tekstpodstawowy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Refundacji nie udziela się, jeżeli łącznie z inną pomocą ze </w:t>
      </w:r>
      <w:proofErr w:type="spellStart"/>
      <w:r w:rsidRPr="00E600A4">
        <w:rPr>
          <w:color w:val="000000" w:themeColor="text1"/>
          <w:sz w:val="22"/>
          <w:szCs w:val="22"/>
        </w:rPr>
        <w:t>środk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publicznych, niezależnie od jej formy i </w:t>
      </w:r>
      <w:proofErr w:type="spellStart"/>
      <w:r w:rsidRPr="00E600A4">
        <w:rPr>
          <w:color w:val="000000" w:themeColor="text1"/>
          <w:sz w:val="22"/>
          <w:szCs w:val="22"/>
        </w:rPr>
        <w:t>źr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E600A4">
        <w:rPr>
          <w:color w:val="000000" w:themeColor="text1"/>
          <w:sz w:val="22"/>
          <w:szCs w:val="22"/>
        </w:rPr>
        <w:t>dła</w:t>
      </w:r>
      <w:proofErr w:type="spellEnd"/>
      <w:r w:rsidRPr="00E600A4">
        <w:rPr>
          <w:color w:val="000000" w:themeColor="text1"/>
          <w:sz w:val="22"/>
          <w:szCs w:val="22"/>
        </w:rPr>
        <w:t xml:space="preserve"> pochodzenia, w tym ze </w:t>
      </w:r>
      <w:proofErr w:type="spellStart"/>
      <w:r w:rsidRPr="00E600A4">
        <w:rPr>
          <w:color w:val="000000" w:themeColor="text1"/>
          <w:sz w:val="22"/>
          <w:szCs w:val="22"/>
        </w:rPr>
        <w:t>środk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z budżetu Unii Europejskiej, udzielona w odniesieniu do tych samych koszt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kwalifikowanych, spowoduje przekroczenie dopuszczalnej intensywności pomocy określonej dla danego przeznaczenia pomocy.</w:t>
      </w:r>
    </w:p>
    <w:p w:rsidR="00E600A4" w:rsidRDefault="00E600A4" w:rsidP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E600A4" w:rsidRPr="00E600A4" w:rsidRDefault="00E600A4" w:rsidP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pStyle w:val="Tekstpodstawowy"/>
        <w:numPr>
          <w:ilvl w:val="0"/>
          <w:numId w:val="9"/>
        </w:numPr>
        <w:spacing w:after="0"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>Procedura udzielania refundacji</w:t>
      </w:r>
    </w:p>
    <w:p w:rsidR="004D5AB9" w:rsidRPr="00E600A4" w:rsidRDefault="004D5AB9">
      <w:pPr>
        <w:pStyle w:val="Tekstpodstawowy"/>
        <w:spacing w:after="0" w:line="276" w:lineRule="auto"/>
        <w:jc w:val="center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pStyle w:val="Tekstpodstawowy"/>
        <w:spacing w:after="0" w:line="276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 3</w:t>
      </w:r>
    </w:p>
    <w:p w:rsidR="004D5AB9" w:rsidRPr="00E600A4" w:rsidRDefault="00E600A4">
      <w:pPr>
        <w:pStyle w:val="Tekstpodstawowy"/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Podmiot ubiegający się o refundację koszt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wyposażenia lub doposażenia stanowiska pracy dla skierowanego bezrobotnego składa w Powiatowym Urzędzie Pracy dla Miasta Torunia wniosek zawierający m.in.: </w:t>
      </w:r>
    </w:p>
    <w:p w:rsidR="004D5AB9" w:rsidRPr="00E600A4" w:rsidRDefault="00E600A4">
      <w:pPr>
        <w:pStyle w:val="Tekstpodstawowy"/>
        <w:spacing w:after="0"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1) oznaczenie Podmiotu, w tym: </w:t>
      </w:r>
    </w:p>
    <w:p w:rsidR="004D5AB9" w:rsidRPr="00E600A4" w:rsidRDefault="00E600A4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color w:val="000000" w:themeColor="text1"/>
          <w:sz w:val="22"/>
          <w:szCs w:val="22"/>
          <w:lang w:val="en-US"/>
        </w:rPr>
      </w:pPr>
      <w:proofErr w:type="spellStart"/>
      <w:r w:rsidRPr="00E600A4">
        <w:rPr>
          <w:color w:val="000000" w:themeColor="text1"/>
          <w:sz w:val="22"/>
          <w:szCs w:val="22"/>
          <w:lang w:val="en-US"/>
        </w:rPr>
        <w:t>numer</w:t>
      </w:r>
      <w:proofErr w:type="spellEnd"/>
      <w:r w:rsidRPr="00E600A4">
        <w:rPr>
          <w:color w:val="000000" w:themeColor="text1"/>
          <w:sz w:val="22"/>
          <w:szCs w:val="22"/>
          <w:lang w:val="en-US"/>
        </w:rPr>
        <w:t xml:space="preserve"> REGON </w:t>
      </w:r>
      <w:proofErr w:type="spellStart"/>
      <w:r w:rsidRPr="00E600A4">
        <w:rPr>
          <w:color w:val="000000" w:themeColor="text1"/>
          <w:sz w:val="22"/>
          <w:szCs w:val="22"/>
          <w:lang w:val="en-US"/>
        </w:rPr>
        <w:t>i</w:t>
      </w:r>
      <w:proofErr w:type="spellEnd"/>
      <w:r w:rsidRPr="00E600A4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600A4">
        <w:rPr>
          <w:color w:val="000000" w:themeColor="text1"/>
          <w:sz w:val="22"/>
          <w:szCs w:val="22"/>
          <w:lang w:val="en-US"/>
        </w:rPr>
        <w:t>numer</w:t>
      </w:r>
      <w:proofErr w:type="spellEnd"/>
      <w:r w:rsidRPr="00E600A4">
        <w:rPr>
          <w:color w:val="000000" w:themeColor="text1"/>
          <w:sz w:val="22"/>
          <w:szCs w:val="22"/>
          <w:lang w:val="en-US"/>
        </w:rPr>
        <w:t xml:space="preserve"> NIP, </w:t>
      </w:r>
    </w:p>
    <w:p w:rsidR="004D5AB9" w:rsidRPr="00E600A4" w:rsidRDefault="00E600A4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color w:val="000000" w:themeColor="text1"/>
          <w:sz w:val="22"/>
          <w:szCs w:val="22"/>
          <w:lang w:val="nl-NL"/>
        </w:rPr>
      </w:pPr>
      <w:r w:rsidRPr="00E600A4">
        <w:rPr>
          <w:color w:val="000000" w:themeColor="text1"/>
          <w:sz w:val="22"/>
          <w:szCs w:val="22"/>
          <w:lang w:val="nl-NL"/>
        </w:rPr>
        <w:t>dat</w:t>
      </w:r>
      <w:r w:rsidRPr="00E600A4">
        <w:rPr>
          <w:color w:val="000000" w:themeColor="text1"/>
          <w:sz w:val="22"/>
          <w:szCs w:val="22"/>
        </w:rPr>
        <w:t xml:space="preserve">ę rozpoczęcia działalności gospodarczej, </w:t>
      </w:r>
    </w:p>
    <w:p w:rsidR="004D5AB9" w:rsidRPr="00E600A4" w:rsidRDefault="00E600A4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symbol podklasy rodzaju prowadzonej działalności określony zgodnie z Polską Klasyfikacją Działalności (PKD), </w:t>
      </w:r>
    </w:p>
    <w:p w:rsidR="004D5AB9" w:rsidRPr="00E600A4" w:rsidRDefault="00E600A4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oznaczenie formy prawnej prowadzonej </w:t>
      </w:r>
      <w:proofErr w:type="spellStart"/>
      <w:r w:rsidRPr="00E600A4">
        <w:rPr>
          <w:color w:val="000000" w:themeColor="text1"/>
          <w:sz w:val="22"/>
          <w:szCs w:val="22"/>
        </w:rPr>
        <w:t>działalnoś</w:t>
      </w:r>
      <w:proofErr w:type="spellEnd"/>
      <w:r w:rsidRPr="00E600A4">
        <w:rPr>
          <w:color w:val="000000" w:themeColor="text1"/>
          <w:sz w:val="22"/>
          <w:szCs w:val="22"/>
          <w:lang w:val="it-IT"/>
        </w:rPr>
        <w:t>ci,</w:t>
      </w:r>
    </w:p>
    <w:p w:rsidR="004D5AB9" w:rsidRPr="00E600A4" w:rsidRDefault="00E600A4">
      <w:pPr>
        <w:pStyle w:val="Tekstpodstawowy"/>
        <w:numPr>
          <w:ilvl w:val="0"/>
          <w:numId w:val="11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adres siedziby lub adres miejsca zamieszkania, </w:t>
      </w:r>
    </w:p>
    <w:p w:rsidR="004D5AB9" w:rsidRPr="00E600A4" w:rsidRDefault="00E600A4">
      <w:pPr>
        <w:pStyle w:val="Tekstpodstawowy"/>
        <w:spacing w:after="0"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2) liczbę stanowisk pracy dla skierowanych Bezrobotnych,</w:t>
      </w:r>
    </w:p>
    <w:p w:rsidR="004D5AB9" w:rsidRPr="00E600A4" w:rsidRDefault="00E600A4">
      <w:pPr>
        <w:pStyle w:val="Tekstpodstawowy"/>
        <w:spacing w:after="0"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3) kalkulację </w:t>
      </w:r>
      <w:proofErr w:type="spellStart"/>
      <w:r w:rsidRPr="00E600A4">
        <w:rPr>
          <w:color w:val="000000" w:themeColor="text1"/>
          <w:sz w:val="22"/>
          <w:szCs w:val="22"/>
        </w:rPr>
        <w:t>wydatk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dla </w:t>
      </w:r>
      <w:proofErr w:type="spellStart"/>
      <w:r w:rsidRPr="00E600A4">
        <w:rPr>
          <w:color w:val="000000" w:themeColor="text1"/>
          <w:sz w:val="22"/>
          <w:szCs w:val="22"/>
        </w:rPr>
        <w:t>poszczeg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E600A4">
        <w:rPr>
          <w:color w:val="000000" w:themeColor="text1"/>
          <w:sz w:val="22"/>
          <w:szCs w:val="22"/>
        </w:rPr>
        <w:t>lnych</w:t>
      </w:r>
      <w:proofErr w:type="spellEnd"/>
      <w:r w:rsidRPr="00E600A4">
        <w:rPr>
          <w:color w:val="000000" w:themeColor="text1"/>
          <w:sz w:val="22"/>
          <w:szCs w:val="22"/>
        </w:rPr>
        <w:t xml:space="preserve"> stanowisk pracy i </w:t>
      </w:r>
      <w:proofErr w:type="spellStart"/>
      <w:r w:rsidRPr="00E600A4">
        <w:rPr>
          <w:color w:val="000000" w:themeColor="text1"/>
          <w:sz w:val="22"/>
          <w:szCs w:val="22"/>
        </w:rPr>
        <w:t>źr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E600A4">
        <w:rPr>
          <w:color w:val="000000" w:themeColor="text1"/>
          <w:sz w:val="22"/>
          <w:szCs w:val="22"/>
        </w:rPr>
        <w:t>deł</w:t>
      </w:r>
      <w:proofErr w:type="spellEnd"/>
      <w:r w:rsidRPr="00E600A4">
        <w:rPr>
          <w:color w:val="000000" w:themeColor="text1"/>
          <w:sz w:val="22"/>
          <w:szCs w:val="22"/>
        </w:rPr>
        <w:t xml:space="preserve"> ich finansowania, </w:t>
      </w:r>
    </w:p>
    <w:p w:rsidR="004D5AB9" w:rsidRPr="00E600A4" w:rsidRDefault="00E600A4">
      <w:pPr>
        <w:pStyle w:val="Tekstpodstawowy"/>
        <w:spacing w:after="0"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4) wnioskowaną kwotę refundacji, </w:t>
      </w:r>
    </w:p>
    <w:p w:rsidR="004D5AB9" w:rsidRPr="00E600A4" w:rsidRDefault="00E600A4">
      <w:pPr>
        <w:pStyle w:val="Tekstpodstawowy"/>
        <w:spacing w:after="0" w:line="276" w:lineRule="auto"/>
        <w:ind w:left="567" w:hanging="283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 5) szczegółową specyfikację i harmonogram </w:t>
      </w:r>
      <w:proofErr w:type="spellStart"/>
      <w:r w:rsidRPr="00E600A4">
        <w:rPr>
          <w:color w:val="000000" w:themeColor="text1"/>
          <w:sz w:val="22"/>
          <w:szCs w:val="22"/>
        </w:rPr>
        <w:t>wydatk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w, w </w:t>
      </w:r>
      <w:proofErr w:type="spellStart"/>
      <w:r w:rsidRPr="00E600A4">
        <w:rPr>
          <w:color w:val="000000" w:themeColor="text1"/>
          <w:sz w:val="22"/>
          <w:szCs w:val="22"/>
        </w:rPr>
        <w:t>szczeg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E600A4">
        <w:rPr>
          <w:color w:val="000000" w:themeColor="text1"/>
          <w:sz w:val="22"/>
          <w:szCs w:val="22"/>
        </w:rPr>
        <w:t>lności</w:t>
      </w:r>
      <w:proofErr w:type="spellEnd"/>
      <w:r w:rsidRPr="00E600A4">
        <w:rPr>
          <w:color w:val="000000" w:themeColor="text1"/>
          <w:sz w:val="22"/>
          <w:szCs w:val="22"/>
        </w:rPr>
        <w:t xml:space="preserve"> na zakup </w:t>
      </w:r>
      <w:proofErr w:type="spellStart"/>
      <w:r w:rsidRPr="00E600A4">
        <w:rPr>
          <w:color w:val="000000" w:themeColor="text1"/>
          <w:sz w:val="22"/>
          <w:szCs w:val="22"/>
        </w:rPr>
        <w:t>środk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trwałych, urządzeń, maszyn: w tym </w:t>
      </w:r>
      <w:proofErr w:type="spellStart"/>
      <w:r w:rsidRPr="00E600A4">
        <w:rPr>
          <w:color w:val="000000" w:themeColor="text1"/>
          <w:sz w:val="22"/>
          <w:szCs w:val="22"/>
        </w:rPr>
        <w:t>środk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niezbędnych do zapewnienia zgodności stanowiska pracy z przepisami BHP oraz wymaganiami ergonomii, </w:t>
      </w:r>
    </w:p>
    <w:p w:rsidR="004D5AB9" w:rsidRPr="00E600A4" w:rsidRDefault="00E600A4">
      <w:pPr>
        <w:pStyle w:val="Tekstpodstawowy"/>
        <w:spacing w:after="0"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6) rodzaj pracy jaka będzie wykonywana przez skierowanych Bezrobotnych, </w:t>
      </w:r>
    </w:p>
    <w:p w:rsidR="004D5AB9" w:rsidRPr="00E600A4" w:rsidRDefault="00E600A4">
      <w:pPr>
        <w:pStyle w:val="Tekstpodstawowy"/>
        <w:spacing w:after="0" w:line="276" w:lineRule="auto"/>
        <w:ind w:left="567" w:hanging="283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 7) wymagane kwalifikacje i inne wymagania niezbędne do wykonywania pracy, jakie powinni spełniać skierowani Bezrobotni, </w:t>
      </w:r>
    </w:p>
    <w:p w:rsidR="004D5AB9" w:rsidRPr="00E600A4" w:rsidRDefault="00E600A4">
      <w:pPr>
        <w:pStyle w:val="Tekstpodstawowy"/>
        <w:spacing w:after="0" w:line="276" w:lineRule="auto"/>
        <w:ind w:left="360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8) proponowaną formę zabezpieczenia zwrotu refundacji, </w:t>
      </w:r>
    </w:p>
    <w:p w:rsidR="004D5AB9" w:rsidRPr="00E600A4" w:rsidRDefault="00E600A4">
      <w:pPr>
        <w:pStyle w:val="Tekstpodstawowy"/>
        <w:spacing w:after="0"/>
        <w:ind w:left="567" w:hanging="210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9) podpis podmiotu lub os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b uprawnionych do reprezentowania podmiotu zamierzającego </w:t>
      </w:r>
      <w:r w:rsidRPr="00E600A4">
        <w:rPr>
          <w:color w:val="000000" w:themeColor="text1"/>
          <w:sz w:val="22"/>
          <w:szCs w:val="22"/>
        </w:rPr>
        <w:lastRenderedPageBreak/>
        <w:t xml:space="preserve">wyposażyć </w:t>
      </w:r>
      <w:r w:rsidRPr="00E600A4">
        <w:rPr>
          <w:color w:val="000000" w:themeColor="text1"/>
          <w:sz w:val="22"/>
          <w:szCs w:val="22"/>
          <w:lang w:val="it-IT"/>
        </w:rPr>
        <w:t>lub doposa</w:t>
      </w:r>
      <w:r w:rsidRPr="00E600A4">
        <w:rPr>
          <w:color w:val="000000" w:themeColor="text1"/>
          <w:sz w:val="22"/>
          <w:szCs w:val="22"/>
        </w:rPr>
        <w:t>żyć stanowisko pracy.</w:t>
      </w:r>
    </w:p>
    <w:p w:rsidR="004D5AB9" w:rsidRPr="00E600A4" w:rsidRDefault="00E600A4">
      <w:pPr>
        <w:pStyle w:val="Tekstpodstawowy"/>
        <w:spacing w:after="0"/>
        <w:ind w:left="567" w:hanging="210"/>
        <w:jc w:val="both"/>
        <w:rPr>
          <w:color w:val="000000" w:themeColor="text1"/>
          <w:sz w:val="22"/>
          <w:szCs w:val="22"/>
          <w:u w:color="FF0000"/>
        </w:rPr>
      </w:pPr>
      <w:r w:rsidRPr="00E600A4">
        <w:rPr>
          <w:color w:val="000000" w:themeColor="text1"/>
          <w:sz w:val="22"/>
          <w:szCs w:val="22"/>
        </w:rPr>
        <w:t>10</w:t>
      </w:r>
      <w:r w:rsidRPr="00E600A4">
        <w:rPr>
          <w:color w:val="000000" w:themeColor="text1"/>
          <w:sz w:val="22"/>
          <w:szCs w:val="22"/>
          <w:u w:color="FF0000"/>
        </w:rPr>
        <w:t>) informację o wymiarze czasu pracy zatrudnionych w żłobkach, klubach dziecięcych lub podmiotach świadczących usługi rehabilitacyjne skierowanych Bezrobotnych.</w:t>
      </w:r>
    </w:p>
    <w:p w:rsidR="004D5AB9" w:rsidRPr="00E600A4" w:rsidRDefault="004D5AB9">
      <w:pPr>
        <w:pStyle w:val="Tekstpodstawowy"/>
        <w:spacing w:after="0"/>
        <w:ind w:left="567" w:hanging="210"/>
        <w:jc w:val="both"/>
        <w:rPr>
          <w:color w:val="000000" w:themeColor="text1"/>
          <w:sz w:val="22"/>
          <w:szCs w:val="22"/>
          <w:u w:color="FF0000"/>
        </w:rPr>
      </w:pPr>
    </w:p>
    <w:p w:rsidR="004D5AB9" w:rsidRPr="00E600A4" w:rsidRDefault="004D5AB9">
      <w:pPr>
        <w:pStyle w:val="Tekstpodstawowy"/>
        <w:spacing w:after="0"/>
        <w:ind w:left="567" w:hanging="210"/>
        <w:jc w:val="both"/>
        <w:rPr>
          <w:color w:val="000000" w:themeColor="text1"/>
          <w:sz w:val="22"/>
          <w:szCs w:val="22"/>
          <w:u w:color="FF0000"/>
        </w:rPr>
      </w:pPr>
    </w:p>
    <w:p w:rsidR="004D5AB9" w:rsidRPr="00E600A4" w:rsidRDefault="00E600A4">
      <w:pPr>
        <w:pStyle w:val="Tekstpodstawowy"/>
        <w:spacing w:after="0" w:line="360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 4</w:t>
      </w:r>
    </w:p>
    <w:p w:rsidR="004D5AB9" w:rsidRPr="00E600A4" w:rsidRDefault="00E600A4">
      <w:p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>Złożony wniosek może zostać uwzględniony przez Urząd, gdy jest kompletny i prawidłowo sporządzony, a Urząd dysponuje środkami na jego sfinansowanie oraz jeż</w:t>
      </w:r>
      <w:r w:rsidRPr="00E600A4">
        <w:rPr>
          <w:color w:val="000000" w:themeColor="text1"/>
          <w:sz w:val="24"/>
          <w:szCs w:val="24"/>
          <w:lang w:val="it-IT"/>
        </w:rPr>
        <w:t>eli:</w:t>
      </w:r>
    </w:p>
    <w:p w:rsidR="004D5AB9" w:rsidRPr="00E600A4" w:rsidRDefault="004D5AB9">
      <w:pPr>
        <w:jc w:val="both"/>
        <w:rPr>
          <w:color w:val="000000" w:themeColor="text1"/>
          <w:sz w:val="24"/>
          <w:szCs w:val="24"/>
        </w:rPr>
      </w:pPr>
    </w:p>
    <w:p w:rsidR="004D5AB9" w:rsidRPr="00E600A4" w:rsidRDefault="00E600A4">
      <w:pPr>
        <w:numPr>
          <w:ilvl w:val="1"/>
          <w:numId w:val="13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>w przypadku Podmiotu nie będącego producentem rolnym:</w:t>
      </w:r>
    </w:p>
    <w:p w:rsidR="004D5AB9" w:rsidRPr="00E600A4" w:rsidRDefault="00E600A4">
      <w:pPr>
        <w:numPr>
          <w:ilvl w:val="2"/>
          <w:numId w:val="13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>Podmiot prowadził działalność gospodarczą w rozumieniu przepis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 xml:space="preserve">w </w:t>
      </w:r>
      <w:r w:rsidRPr="00E600A4">
        <w:rPr>
          <w:rFonts w:ascii="Arial Unicode MS" w:hAnsi="Arial Unicode MS"/>
          <w:color w:val="000000" w:themeColor="text1"/>
          <w:sz w:val="24"/>
          <w:szCs w:val="24"/>
        </w:rPr>
        <w:br/>
      </w:r>
      <w:r w:rsidRPr="00E600A4">
        <w:rPr>
          <w:color w:val="000000" w:themeColor="text1"/>
          <w:sz w:val="24"/>
          <w:szCs w:val="24"/>
        </w:rPr>
        <w:t xml:space="preserve">o swobodzie działalności gospodarczej, przez okres 6 miesięcy bezpośrednio poprzedzających dzień złożenia wniosku, z tym że do wskazanego okresu prowadzenia działalności gospodarczej nie wlicza się okresu zawieszenia działalności gospodarczej, a w przypadku przedszkola i szkoły – prowadzenia działalności na podstawie ustawy  z dnia 7 września 1991 r. o systemie oświaty  </w:t>
      </w:r>
      <w:r w:rsidRPr="00E600A4">
        <w:rPr>
          <w:color w:val="000000" w:themeColor="text1"/>
          <w:sz w:val="24"/>
          <w:szCs w:val="24"/>
          <w:u w:color="FF0000"/>
        </w:rPr>
        <w:t xml:space="preserve">(Dz.U. z 2017 poz. 2198 ze zm.) </w:t>
      </w:r>
      <w:r w:rsidRPr="00E600A4">
        <w:rPr>
          <w:color w:val="000000" w:themeColor="text1"/>
          <w:sz w:val="24"/>
          <w:szCs w:val="24"/>
        </w:rPr>
        <w:t xml:space="preserve">przez okres 6 miesięcy bezpośrednio poprzedzających dzień złożenia wniosku, </w:t>
      </w:r>
    </w:p>
    <w:p w:rsidR="004D5AB9" w:rsidRPr="00E600A4" w:rsidRDefault="00E600A4">
      <w:pPr>
        <w:numPr>
          <w:ilvl w:val="2"/>
          <w:numId w:val="14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>w okresie 6 miesięcy przed dniem złożenia wniosku oraz od dnia złożenia wniosku do dnia otrzymania refundacji, nie zmniejszył wymiaru czasu pracy pracownika i nie rozwiązał stosunku pracy z pracownikiem w drodze wypowiedzenia dokonanego przez Podmiot bądź na mocy porozumienia stron z przyczyn niedotyczących pracownik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w,</w:t>
      </w:r>
    </w:p>
    <w:p w:rsidR="004D5AB9" w:rsidRPr="00E600A4" w:rsidRDefault="00E600A4">
      <w:pPr>
        <w:numPr>
          <w:ilvl w:val="2"/>
          <w:numId w:val="14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>nie zalega w dniu złożenia wniosku z wypłacaniem wynagrodzeń pracownikom oraz z opłacaniem należnych składek na ubezpieczenia społeczne, ubezpieczenie zdrowotne, Fundusz Pracy, Fundusz Gwarantowanych Świadczeń Pracowniczych oraz Fundusz Emerytur Pomostowych oraz nie zalega z opłacaniem innych danin publicznych,</w:t>
      </w:r>
    </w:p>
    <w:p w:rsidR="004D5AB9" w:rsidRPr="00E600A4" w:rsidRDefault="00E600A4">
      <w:pPr>
        <w:numPr>
          <w:ilvl w:val="2"/>
          <w:numId w:val="15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>nie posiada w dniu złożenia wniosku nieuregulowanych w terminie zobowiązań cywilnoprawnych,</w:t>
      </w:r>
    </w:p>
    <w:p w:rsidR="004D5AB9" w:rsidRPr="00E600A4" w:rsidRDefault="00E600A4">
      <w:pPr>
        <w:numPr>
          <w:ilvl w:val="2"/>
          <w:numId w:val="16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 xml:space="preserve">nie był skazany za przestępstwa przeciwko obrotowi gospodarczemu, </w:t>
      </w:r>
    </w:p>
    <w:p w:rsidR="004D5AB9" w:rsidRPr="00E600A4" w:rsidRDefault="00E600A4">
      <w:pPr>
        <w:suppressAutoHyphens/>
        <w:ind w:left="1416"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>w rozumieniu ustawy z dnia 6 czerwca 1997r. – Kodeks karny (</w:t>
      </w:r>
      <w:proofErr w:type="spellStart"/>
      <w:r w:rsidRPr="00E600A4">
        <w:rPr>
          <w:color w:val="000000" w:themeColor="text1"/>
          <w:sz w:val="24"/>
          <w:szCs w:val="24"/>
        </w:rPr>
        <w:t>t.j</w:t>
      </w:r>
      <w:proofErr w:type="spellEnd"/>
      <w:r w:rsidRPr="00E600A4">
        <w:rPr>
          <w:color w:val="000000" w:themeColor="text1"/>
          <w:sz w:val="24"/>
          <w:szCs w:val="24"/>
        </w:rPr>
        <w:t xml:space="preserve">. Dz.U. </w:t>
      </w:r>
      <w:r w:rsidRPr="00E600A4">
        <w:rPr>
          <w:color w:val="000000" w:themeColor="text1"/>
          <w:sz w:val="24"/>
          <w:szCs w:val="24"/>
          <w:u w:color="FF0000"/>
        </w:rPr>
        <w:t xml:space="preserve">2017r., poz. 2204 z </w:t>
      </w:r>
      <w:proofErr w:type="spellStart"/>
      <w:r w:rsidRPr="00E600A4">
        <w:rPr>
          <w:color w:val="000000" w:themeColor="text1"/>
          <w:sz w:val="24"/>
          <w:szCs w:val="24"/>
        </w:rPr>
        <w:t>późn</w:t>
      </w:r>
      <w:proofErr w:type="spellEnd"/>
      <w:r w:rsidRPr="00E600A4">
        <w:rPr>
          <w:color w:val="000000" w:themeColor="text1"/>
          <w:sz w:val="24"/>
          <w:szCs w:val="24"/>
        </w:rPr>
        <w:t>. zm.) lub  ustawy z dnia 28 października 2002 r. o odpowiedzialności podmiot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w zbiorowych za czyny zabronione pod groźbą kary (</w:t>
      </w:r>
      <w:proofErr w:type="spellStart"/>
      <w:r w:rsidRPr="00E600A4">
        <w:rPr>
          <w:color w:val="000000" w:themeColor="text1"/>
          <w:sz w:val="24"/>
          <w:szCs w:val="24"/>
        </w:rPr>
        <w:t>t.j</w:t>
      </w:r>
      <w:proofErr w:type="spellEnd"/>
      <w:r w:rsidRPr="00E600A4">
        <w:rPr>
          <w:color w:val="000000" w:themeColor="text1"/>
          <w:sz w:val="24"/>
          <w:szCs w:val="24"/>
        </w:rPr>
        <w:t xml:space="preserve">. Dz.U. 2016, poz. 1541 e zm.) w okresie 2 lat przed dniem złożenia wniosku, </w:t>
      </w:r>
    </w:p>
    <w:p w:rsidR="004D5AB9" w:rsidRPr="00E600A4" w:rsidRDefault="00E600A4">
      <w:pPr>
        <w:numPr>
          <w:ilvl w:val="2"/>
          <w:numId w:val="14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 xml:space="preserve">nie znajduje się w trudnej sytuacji ekonomicznej, w rozumieniu Komunikatu Komisji – Wytyczne </w:t>
      </w:r>
      <w:proofErr w:type="spellStart"/>
      <w:r w:rsidRPr="00E600A4">
        <w:rPr>
          <w:color w:val="000000" w:themeColor="text1"/>
          <w:sz w:val="24"/>
          <w:szCs w:val="24"/>
        </w:rPr>
        <w:t>wsp</w:t>
      </w:r>
      <w:proofErr w:type="spellEnd"/>
      <w:r w:rsidRPr="00E600A4">
        <w:rPr>
          <w:color w:val="000000" w:themeColor="text1"/>
          <w:sz w:val="24"/>
          <w:szCs w:val="24"/>
          <w:lang w:val="es-ES_tradnl"/>
        </w:rPr>
        <w:t>ó</w:t>
      </w:r>
      <w:proofErr w:type="spellStart"/>
      <w:r w:rsidRPr="00E600A4">
        <w:rPr>
          <w:color w:val="000000" w:themeColor="text1"/>
          <w:sz w:val="24"/>
          <w:szCs w:val="24"/>
        </w:rPr>
        <w:t>lnotowe</w:t>
      </w:r>
      <w:proofErr w:type="spellEnd"/>
      <w:r w:rsidRPr="00E600A4">
        <w:rPr>
          <w:color w:val="000000" w:themeColor="text1"/>
          <w:sz w:val="24"/>
          <w:szCs w:val="24"/>
        </w:rPr>
        <w:t xml:space="preserve"> dotyczące pomocy państwa w celu ratowania i restrukturyzacji zagrożonych przedsiębiorstw (Dz. Urz. UE C 244 z 01.10.2004, str.2), </w:t>
      </w:r>
    </w:p>
    <w:p w:rsidR="004D5AB9" w:rsidRPr="00E600A4" w:rsidRDefault="00E600A4">
      <w:pPr>
        <w:numPr>
          <w:ilvl w:val="2"/>
          <w:numId w:val="14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 xml:space="preserve"> miejsce wykonywania pracy przez skierowanego bezrobotnego znajduje się na terenie miasta Torunia, </w:t>
      </w:r>
    </w:p>
    <w:p w:rsidR="004D5AB9" w:rsidRPr="00E600A4" w:rsidRDefault="00E600A4">
      <w:pPr>
        <w:numPr>
          <w:ilvl w:val="2"/>
          <w:numId w:val="14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 xml:space="preserve">ubiega się o refundację stanowiska pracy, na </w:t>
      </w:r>
      <w:proofErr w:type="spellStart"/>
      <w:r w:rsidRPr="00E600A4">
        <w:rPr>
          <w:color w:val="000000" w:themeColor="text1"/>
          <w:sz w:val="24"/>
          <w:szCs w:val="24"/>
        </w:rPr>
        <w:t>kt</w:t>
      </w:r>
      <w:proofErr w:type="spellEnd"/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re możliwe jest wydanie skierowania do pracy Bezrobotnemu, ze względu na figurowanie w ewidencji bezrobotnych Urzędu os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b o kwalifikacjach, umiejętnościach oraz z doświadczeniem zawodowym niezbędnym do wykonywania pracy na stanowisku pracy objętym wnioskiem i spełniają kryteria dostępu do projektu.</w:t>
      </w:r>
    </w:p>
    <w:p w:rsidR="004D5AB9" w:rsidRPr="00E600A4" w:rsidRDefault="004D5AB9">
      <w:pPr>
        <w:tabs>
          <w:tab w:val="left" w:pos="1134"/>
        </w:tabs>
        <w:suppressAutoHyphens/>
        <w:jc w:val="both"/>
        <w:rPr>
          <w:color w:val="000000" w:themeColor="text1"/>
          <w:sz w:val="24"/>
          <w:szCs w:val="24"/>
        </w:rPr>
      </w:pPr>
    </w:p>
    <w:p w:rsidR="004D5AB9" w:rsidRPr="00E600A4" w:rsidRDefault="00E600A4">
      <w:pPr>
        <w:numPr>
          <w:ilvl w:val="1"/>
          <w:numId w:val="13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>w przypadku Podmiotu będącego producentem rolnym:</w:t>
      </w:r>
    </w:p>
    <w:p w:rsidR="004D5AB9" w:rsidRPr="00E600A4" w:rsidRDefault="00E600A4">
      <w:pPr>
        <w:numPr>
          <w:ilvl w:val="2"/>
          <w:numId w:val="17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 xml:space="preserve">spełnia warunki określone w § 4 ust. 1 pkt 1 lit. b-e i h Regulaminu, </w:t>
      </w:r>
    </w:p>
    <w:p w:rsidR="004D5AB9" w:rsidRPr="00E600A4" w:rsidRDefault="00E600A4">
      <w:pPr>
        <w:numPr>
          <w:ilvl w:val="2"/>
          <w:numId w:val="17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 xml:space="preserve">nie znajduje się w trudnej sytuacji ekonomicznej, w rozumieniu komunikatu Komisji – Wytyczne </w:t>
      </w:r>
      <w:proofErr w:type="spellStart"/>
      <w:r w:rsidRPr="00E600A4">
        <w:rPr>
          <w:color w:val="000000" w:themeColor="text1"/>
          <w:sz w:val="24"/>
          <w:szCs w:val="24"/>
        </w:rPr>
        <w:t>wsp</w:t>
      </w:r>
      <w:proofErr w:type="spellEnd"/>
      <w:r w:rsidRPr="00E600A4">
        <w:rPr>
          <w:color w:val="000000" w:themeColor="text1"/>
          <w:sz w:val="24"/>
          <w:szCs w:val="24"/>
          <w:lang w:val="es-ES_tradnl"/>
        </w:rPr>
        <w:t>ó</w:t>
      </w:r>
      <w:proofErr w:type="spellStart"/>
      <w:r w:rsidRPr="00E600A4">
        <w:rPr>
          <w:color w:val="000000" w:themeColor="text1"/>
          <w:sz w:val="24"/>
          <w:szCs w:val="24"/>
        </w:rPr>
        <w:t>lnotowe</w:t>
      </w:r>
      <w:proofErr w:type="spellEnd"/>
      <w:r w:rsidRPr="00E600A4">
        <w:rPr>
          <w:color w:val="000000" w:themeColor="text1"/>
          <w:sz w:val="24"/>
          <w:szCs w:val="24"/>
        </w:rPr>
        <w:t xml:space="preserve"> dotyczące pomocy państwa w celu ratowania i restrukturyzacji zagrożonych przedsiębiorstw w związku </w:t>
      </w:r>
      <w:r w:rsidRPr="00E600A4">
        <w:rPr>
          <w:rFonts w:ascii="Arial Unicode MS" w:hAnsi="Arial Unicode MS"/>
          <w:color w:val="000000" w:themeColor="text1"/>
          <w:sz w:val="24"/>
          <w:szCs w:val="24"/>
        </w:rPr>
        <w:br/>
      </w:r>
      <w:r w:rsidRPr="00E600A4">
        <w:rPr>
          <w:color w:val="000000" w:themeColor="text1"/>
          <w:sz w:val="24"/>
          <w:szCs w:val="24"/>
        </w:rPr>
        <w:t xml:space="preserve">z komunikatem Komisji dotyczącym przedłużenia okresu </w:t>
      </w:r>
      <w:proofErr w:type="spellStart"/>
      <w:r w:rsidRPr="00E600A4">
        <w:rPr>
          <w:color w:val="000000" w:themeColor="text1"/>
          <w:sz w:val="24"/>
          <w:szCs w:val="24"/>
        </w:rPr>
        <w:t>ważnoś</w:t>
      </w:r>
      <w:proofErr w:type="spellEnd"/>
      <w:r w:rsidRPr="00E600A4">
        <w:rPr>
          <w:color w:val="000000" w:themeColor="text1"/>
          <w:sz w:val="24"/>
          <w:szCs w:val="24"/>
          <w:lang w:val="it-IT"/>
        </w:rPr>
        <w:t>ci Wytycznych wsp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proofErr w:type="spellStart"/>
      <w:r w:rsidRPr="00E600A4">
        <w:rPr>
          <w:color w:val="000000" w:themeColor="text1"/>
          <w:sz w:val="24"/>
          <w:szCs w:val="24"/>
        </w:rPr>
        <w:t>lnotowych</w:t>
      </w:r>
      <w:proofErr w:type="spellEnd"/>
      <w:r w:rsidRPr="00E600A4">
        <w:rPr>
          <w:color w:val="000000" w:themeColor="text1"/>
          <w:sz w:val="24"/>
          <w:szCs w:val="24"/>
        </w:rPr>
        <w:t xml:space="preserve"> dotyczących pomocy państwa w celu ratowania </w:t>
      </w:r>
      <w:r w:rsidRPr="00E600A4">
        <w:rPr>
          <w:rFonts w:ascii="Arial Unicode MS" w:hAnsi="Arial Unicode MS"/>
          <w:color w:val="000000" w:themeColor="text1"/>
          <w:sz w:val="24"/>
          <w:szCs w:val="24"/>
        </w:rPr>
        <w:br/>
      </w:r>
      <w:r w:rsidRPr="00E600A4">
        <w:rPr>
          <w:color w:val="000000" w:themeColor="text1"/>
          <w:sz w:val="24"/>
          <w:szCs w:val="24"/>
        </w:rPr>
        <w:t xml:space="preserve">i restrukturyzacji zagrożonych przedsiębiorstw, </w:t>
      </w:r>
    </w:p>
    <w:p w:rsidR="004D5AB9" w:rsidRPr="00E600A4" w:rsidRDefault="00E600A4">
      <w:pPr>
        <w:numPr>
          <w:ilvl w:val="2"/>
          <w:numId w:val="14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>jest w posiadaniu gospodarstwa rolnego w rozumieniu przepis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w o podatku rolnym lub prowadzeniu działu specjalnego produkcji rolnej w rozumieniu przepis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w o podatku dochodowym od os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b fizycznych lub przepis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 xml:space="preserve">w </w:t>
      </w:r>
      <w:r w:rsidRPr="00E600A4">
        <w:rPr>
          <w:rFonts w:ascii="Arial Unicode MS" w:hAnsi="Arial Unicode MS"/>
          <w:color w:val="000000" w:themeColor="text1"/>
          <w:sz w:val="24"/>
          <w:szCs w:val="24"/>
        </w:rPr>
        <w:br/>
      </w:r>
      <w:r w:rsidRPr="00E600A4">
        <w:rPr>
          <w:color w:val="000000" w:themeColor="text1"/>
          <w:sz w:val="24"/>
          <w:szCs w:val="24"/>
        </w:rPr>
        <w:t>o podatku dochodowym od os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 xml:space="preserve">b prawnych przez okres co najmniej </w:t>
      </w:r>
      <w:r w:rsidRPr="00E600A4">
        <w:rPr>
          <w:rFonts w:ascii="Arial Unicode MS" w:hAnsi="Arial Unicode MS"/>
          <w:color w:val="000000" w:themeColor="text1"/>
          <w:sz w:val="24"/>
          <w:szCs w:val="24"/>
        </w:rPr>
        <w:br/>
      </w:r>
      <w:r w:rsidRPr="00E600A4">
        <w:rPr>
          <w:color w:val="000000" w:themeColor="text1"/>
          <w:sz w:val="24"/>
          <w:szCs w:val="24"/>
        </w:rPr>
        <w:t>6 miesięcy przed dniem złożenia wniosku,</w:t>
      </w:r>
    </w:p>
    <w:p w:rsidR="004D5AB9" w:rsidRPr="00E600A4" w:rsidRDefault="00E600A4">
      <w:pPr>
        <w:numPr>
          <w:ilvl w:val="2"/>
          <w:numId w:val="14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 xml:space="preserve">zatrudnia w okresie ostatnich 6 miesięcy przed dniem złożenia wniosku, </w:t>
      </w:r>
      <w:r w:rsidRPr="00E600A4">
        <w:rPr>
          <w:rFonts w:ascii="Arial Unicode MS" w:hAnsi="Arial Unicode MS"/>
          <w:color w:val="000000" w:themeColor="text1"/>
          <w:sz w:val="24"/>
          <w:szCs w:val="24"/>
        </w:rPr>
        <w:br/>
      </w:r>
      <w:r w:rsidRPr="00E600A4">
        <w:rPr>
          <w:color w:val="000000" w:themeColor="text1"/>
          <w:sz w:val="24"/>
          <w:szCs w:val="24"/>
        </w:rPr>
        <w:t xml:space="preserve">w każdym miesiącu, co najmniej 1 pracownika na podstawie stosunku pracy </w:t>
      </w:r>
      <w:r w:rsidRPr="00E600A4">
        <w:rPr>
          <w:rFonts w:ascii="Arial Unicode MS" w:hAnsi="Arial Unicode MS"/>
          <w:color w:val="000000" w:themeColor="text1"/>
          <w:sz w:val="24"/>
          <w:szCs w:val="24"/>
        </w:rPr>
        <w:br/>
      </w:r>
      <w:r w:rsidRPr="00E600A4">
        <w:rPr>
          <w:color w:val="000000" w:themeColor="text1"/>
          <w:sz w:val="24"/>
          <w:szCs w:val="24"/>
        </w:rPr>
        <w:t>w pełnym wymiarze czasu pracy, zgłoszonego do ubezpieczenia społecznego.</w:t>
      </w:r>
    </w:p>
    <w:p w:rsidR="004D5AB9" w:rsidRPr="00E600A4" w:rsidRDefault="00E600A4">
      <w:pPr>
        <w:pStyle w:val="Akapitzlist"/>
        <w:numPr>
          <w:ilvl w:val="1"/>
          <w:numId w:val="18"/>
        </w:numPr>
        <w:suppressAutoHyphens/>
        <w:jc w:val="both"/>
        <w:rPr>
          <w:b/>
          <w:bCs/>
          <w:color w:val="000000" w:themeColor="text1"/>
          <w:sz w:val="24"/>
          <w:szCs w:val="24"/>
        </w:rPr>
      </w:pPr>
      <w:r w:rsidRPr="00E600A4">
        <w:rPr>
          <w:b/>
          <w:bCs/>
          <w:color w:val="000000" w:themeColor="text1"/>
          <w:sz w:val="24"/>
          <w:szCs w:val="24"/>
        </w:rPr>
        <w:t>W przypadku żłobka, klubu dziecięcego lub podmiotu świadczącego usługi rehabilitacyjne, jeż</w:t>
      </w:r>
      <w:r w:rsidRPr="00E600A4">
        <w:rPr>
          <w:b/>
          <w:bCs/>
          <w:color w:val="000000" w:themeColor="text1"/>
          <w:sz w:val="24"/>
          <w:szCs w:val="24"/>
          <w:lang w:val="it-IT"/>
        </w:rPr>
        <w:t>eli spe</w:t>
      </w:r>
      <w:proofErr w:type="spellStart"/>
      <w:r w:rsidRPr="00E600A4">
        <w:rPr>
          <w:b/>
          <w:bCs/>
          <w:color w:val="000000" w:themeColor="text1"/>
          <w:sz w:val="24"/>
          <w:szCs w:val="24"/>
        </w:rPr>
        <w:t>łnia</w:t>
      </w:r>
      <w:proofErr w:type="spellEnd"/>
      <w:r w:rsidRPr="00E600A4">
        <w:rPr>
          <w:b/>
          <w:bCs/>
          <w:color w:val="000000" w:themeColor="text1"/>
          <w:sz w:val="24"/>
          <w:szCs w:val="24"/>
        </w:rPr>
        <w:t xml:space="preserve"> warunki określone w § 4 pkt. 1 lit. c-h Regulaminu oraz: </w:t>
      </w:r>
    </w:p>
    <w:p w:rsidR="004D5AB9" w:rsidRPr="00E600A4" w:rsidRDefault="00E600A4">
      <w:pPr>
        <w:pStyle w:val="Akapitzlist"/>
        <w:tabs>
          <w:tab w:val="left" w:pos="2340"/>
        </w:tabs>
        <w:suppressAutoHyphens/>
        <w:ind w:left="1440"/>
        <w:jc w:val="both"/>
        <w:rPr>
          <w:b/>
          <w:bCs/>
          <w:color w:val="000000" w:themeColor="text1"/>
          <w:sz w:val="24"/>
          <w:szCs w:val="24"/>
        </w:rPr>
      </w:pPr>
      <w:r w:rsidRPr="00E600A4">
        <w:rPr>
          <w:b/>
          <w:bCs/>
          <w:color w:val="000000" w:themeColor="text1"/>
          <w:sz w:val="24"/>
          <w:szCs w:val="24"/>
        </w:rPr>
        <w:t>a) nie nastąpiło zmniejszenie wymiaru czasu pracy pracownika i nierozwiązanie stosunku pracy z pracownikiem w drodze wypowiedzenia  albo na mocy porozumienia stron z przyczyn niedotyczących pracownik</w:t>
      </w:r>
      <w:r w:rsidRPr="00E600A4">
        <w:rPr>
          <w:b/>
          <w:bCs/>
          <w:color w:val="000000" w:themeColor="text1"/>
          <w:sz w:val="24"/>
          <w:szCs w:val="24"/>
          <w:lang w:val="es-ES_tradnl"/>
        </w:rPr>
        <w:t>ó</w:t>
      </w:r>
      <w:r w:rsidRPr="00E600A4">
        <w:rPr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600A4">
        <w:rPr>
          <w:b/>
          <w:bCs/>
          <w:color w:val="000000" w:themeColor="text1"/>
          <w:sz w:val="24"/>
          <w:szCs w:val="24"/>
        </w:rPr>
        <w:t>w</w:t>
      </w:r>
      <w:proofErr w:type="spellEnd"/>
      <w:r w:rsidRPr="00E600A4">
        <w:rPr>
          <w:b/>
          <w:bCs/>
          <w:color w:val="000000" w:themeColor="text1"/>
          <w:sz w:val="24"/>
          <w:szCs w:val="24"/>
        </w:rPr>
        <w:t xml:space="preserve"> okresie 6 miesięcy, bezpośrednio poprzedzających dzień złożenia wniosku oraz w okresie od dnia  złożenia wniosku do dnia otrzymania refundacji.</w:t>
      </w:r>
    </w:p>
    <w:p w:rsidR="004D5AB9" w:rsidRPr="00E600A4" w:rsidRDefault="004D5AB9">
      <w:pPr>
        <w:suppressAutoHyphens/>
        <w:ind w:left="720"/>
        <w:jc w:val="both"/>
        <w:rPr>
          <w:b/>
          <w:bCs/>
          <w:i/>
          <w:iCs/>
          <w:color w:val="000000" w:themeColor="text1"/>
          <w:sz w:val="24"/>
          <w:szCs w:val="24"/>
        </w:rPr>
      </w:pPr>
    </w:p>
    <w:p w:rsidR="004D5AB9" w:rsidRPr="00E600A4" w:rsidRDefault="004D5AB9">
      <w:pPr>
        <w:suppressAutoHyphens/>
        <w:ind w:left="720"/>
        <w:jc w:val="both"/>
        <w:rPr>
          <w:b/>
          <w:bCs/>
          <w:i/>
          <w:iCs/>
          <w:color w:val="000000" w:themeColor="text1"/>
          <w:sz w:val="24"/>
          <w:szCs w:val="24"/>
        </w:rPr>
      </w:pPr>
    </w:p>
    <w:p w:rsidR="004D5AB9" w:rsidRPr="00E600A4" w:rsidRDefault="00E600A4">
      <w:pPr>
        <w:pStyle w:val="Tekstpodstawowy"/>
        <w:spacing w:line="276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§5</w:t>
      </w:r>
    </w:p>
    <w:p w:rsidR="004D5AB9" w:rsidRPr="00E600A4" w:rsidRDefault="00E600A4">
      <w:pPr>
        <w:pStyle w:val="Tekstpodstawowy"/>
        <w:numPr>
          <w:ilvl w:val="0"/>
          <w:numId w:val="20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Kompletne i prawidłowo złożone wnioski pod względem formalnym ocenia i opiniuje Komisja, </w:t>
      </w:r>
      <w:proofErr w:type="spellStart"/>
      <w:r w:rsidRPr="00E600A4">
        <w:rPr>
          <w:color w:val="000000" w:themeColor="text1"/>
          <w:sz w:val="22"/>
          <w:szCs w:val="22"/>
        </w:rPr>
        <w:t>kt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E600A4">
        <w:rPr>
          <w:color w:val="000000" w:themeColor="text1"/>
          <w:sz w:val="22"/>
          <w:szCs w:val="22"/>
        </w:rPr>
        <w:t>ra</w:t>
      </w:r>
      <w:proofErr w:type="spellEnd"/>
      <w:r w:rsidRPr="00E600A4">
        <w:rPr>
          <w:color w:val="000000" w:themeColor="text1"/>
          <w:sz w:val="22"/>
          <w:szCs w:val="22"/>
        </w:rPr>
        <w:t xml:space="preserve"> uwzględnia w </w:t>
      </w:r>
      <w:proofErr w:type="spellStart"/>
      <w:r w:rsidRPr="00E600A4">
        <w:rPr>
          <w:color w:val="000000" w:themeColor="text1"/>
          <w:sz w:val="22"/>
          <w:szCs w:val="22"/>
        </w:rPr>
        <w:t>szczeg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E600A4">
        <w:rPr>
          <w:color w:val="000000" w:themeColor="text1"/>
          <w:sz w:val="22"/>
          <w:szCs w:val="22"/>
        </w:rPr>
        <w:t>lnoś</w:t>
      </w:r>
      <w:proofErr w:type="spellEnd"/>
      <w:r w:rsidRPr="00E600A4">
        <w:rPr>
          <w:color w:val="000000" w:themeColor="text1"/>
          <w:sz w:val="22"/>
          <w:szCs w:val="22"/>
          <w:lang w:val="it-IT"/>
        </w:rPr>
        <w:t>ci:</w:t>
      </w:r>
    </w:p>
    <w:p w:rsidR="004D5AB9" w:rsidRPr="00E600A4" w:rsidRDefault="00E600A4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spełnienie przez podmiot </w:t>
      </w:r>
      <w:proofErr w:type="spellStart"/>
      <w:r w:rsidRPr="00E600A4">
        <w:rPr>
          <w:color w:val="000000" w:themeColor="text1"/>
          <w:sz w:val="22"/>
          <w:szCs w:val="22"/>
        </w:rPr>
        <w:t>warunk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określonych w § 4</w:t>
      </w:r>
    </w:p>
    <w:p w:rsidR="004D5AB9" w:rsidRPr="00E600A4" w:rsidRDefault="00E600A4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wysokość posiadanych przez Urząd </w:t>
      </w:r>
      <w:proofErr w:type="spellStart"/>
      <w:r w:rsidRPr="00E600A4">
        <w:rPr>
          <w:color w:val="000000" w:themeColor="text1"/>
          <w:sz w:val="22"/>
          <w:szCs w:val="22"/>
        </w:rPr>
        <w:t>środk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w, przeznaczonych na refundację w budżecie projektu)</w:t>
      </w:r>
    </w:p>
    <w:p w:rsidR="004D5AB9" w:rsidRPr="00E600A4" w:rsidRDefault="00E600A4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wysokość deklarowanego wynagrodzenia dla skierowanego Bezrobotnego,</w:t>
      </w:r>
    </w:p>
    <w:p w:rsidR="004D5AB9" w:rsidRPr="00E600A4" w:rsidRDefault="00E600A4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celowość planowanych zakup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</w:t>
      </w:r>
      <w:proofErr w:type="spellStart"/>
      <w:r w:rsidRPr="00E600A4">
        <w:rPr>
          <w:color w:val="000000" w:themeColor="text1"/>
          <w:sz w:val="22"/>
          <w:szCs w:val="22"/>
        </w:rPr>
        <w:t>w</w:t>
      </w:r>
      <w:proofErr w:type="spellEnd"/>
      <w:r w:rsidRPr="00E600A4">
        <w:rPr>
          <w:color w:val="000000" w:themeColor="text1"/>
          <w:sz w:val="22"/>
          <w:szCs w:val="22"/>
        </w:rPr>
        <w:t xml:space="preserve"> ramach refundacji, związanych bezpośrednio i jednoznacznie z wyposażanym stanowiskiem pracy,</w:t>
      </w:r>
    </w:p>
    <w:p w:rsidR="004D5AB9" w:rsidRPr="00E600A4" w:rsidRDefault="00E600A4">
      <w:pPr>
        <w:pStyle w:val="Tekstpodstawowy"/>
        <w:numPr>
          <w:ilvl w:val="0"/>
          <w:numId w:val="22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dotychczasową współpracę z Powiatowym Urzędem Pracy dla Miasta Torunia.</w:t>
      </w:r>
    </w:p>
    <w:p w:rsidR="004D5AB9" w:rsidRPr="00E600A4" w:rsidRDefault="00E600A4">
      <w:pPr>
        <w:pStyle w:val="Tekstpodstawowy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O przyznaniu bądź odmowie przyznania refundacji Starosta powiadamia podmiot w formie pisemnej w terminie 30 dni od dnia złożenia prawidłowo wypełnionego i kompletnego wniosku wraz z załącznikami. W przypadku odmowy przyznania refundacji Starosta podaje przyczynę odmowy.</w:t>
      </w:r>
    </w:p>
    <w:p w:rsidR="004D5AB9" w:rsidRPr="00E600A4" w:rsidRDefault="00E600A4">
      <w:pPr>
        <w:pStyle w:val="Tekstpodstawowy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W przypadku nieuwzględnienia wniosku, tj. jego negatywnego rozpatrzenia nie służy podmiotowi odwołanie.</w:t>
      </w:r>
    </w:p>
    <w:p w:rsidR="004D5AB9" w:rsidRPr="00E600A4" w:rsidRDefault="00E600A4">
      <w:pPr>
        <w:pStyle w:val="Tekstpodstawowy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Złożony wniosek nie podlega zwrotowi.</w:t>
      </w:r>
    </w:p>
    <w:p w:rsidR="004D5AB9" w:rsidRPr="00E600A4" w:rsidRDefault="00E600A4">
      <w:pPr>
        <w:pStyle w:val="Tekstpodstawowy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W celu potwierdzenia </w:t>
      </w:r>
      <w:proofErr w:type="spellStart"/>
      <w:r w:rsidRPr="00E600A4">
        <w:rPr>
          <w:color w:val="000000" w:themeColor="text1"/>
          <w:sz w:val="22"/>
          <w:szCs w:val="22"/>
        </w:rPr>
        <w:t>warunk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w, o </w:t>
      </w:r>
      <w:proofErr w:type="spellStart"/>
      <w:r w:rsidRPr="00E600A4">
        <w:rPr>
          <w:color w:val="000000" w:themeColor="text1"/>
          <w:sz w:val="22"/>
          <w:szCs w:val="22"/>
        </w:rPr>
        <w:t>kt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E600A4">
        <w:rPr>
          <w:color w:val="000000" w:themeColor="text1"/>
          <w:sz w:val="22"/>
          <w:szCs w:val="22"/>
        </w:rPr>
        <w:t>rych</w:t>
      </w:r>
      <w:proofErr w:type="spellEnd"/>
      <w:r w:rsidRPr="00E600A4">
        <w:rPr>
          <w:color w:val="000000" w:themeColor="text1"/>
          <w:sz w:val="22"/>
          <w:szCs w:val="22"/>
        </w:rPr>
        <w:t xml:space="preserve"> mowa w §4 Urząd może żądać złożenia dodatkowych dokument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lub wyjaśnień.</w:t>
      </w:r>
    </w:p>
    <w:p w:rsidR="004D5AB9" w:rsidRPr="00E600A4" w:rsidRDefault="00E600A4">
      <w:pPr>
        <w:pStyle w:val="Tekstpodstawowy"/>
        <w:numPr>
          <w:ilvl w:val="0"/>
          <w:numId w:val="2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Po pozytywnym zaopiniowaniu wniosku o refundację przez Komisję przed zawarciem umowy, Urząd może zweryfikować dane zawarte we wniosku poprzez przeprowadzenie wizyty monitorującej.</w:t>
      </w:r>
    </w:p>
    <w:p w:rsidR="004D5AB9" w:rsidRPr="00E600A4" w:rsidRDefault="00E600A4">
      <w:pPr>
        <w:numPr>
          <w:ilvl w:val="0"/>
          <w:numId w:val="24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 xml:space="preserve">W przypadku dużej liczby złożonych </w:t>
      </w:r>
      <w:proofErr w:type="spellStart"/>
      <w:r w:rsidRPr="00E600A4">
        <w:rPr>
          <w:color w:val="000000" w:themeColor="text1"/>
          <w:sz w:val="24"/>
          <w:szCs w:val="24"/>
        </w:rPr>
        <w:t>wniosk</w:t>
      </w:r>
      <w:proofErr w:type="spellEnd"/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 xml:space="preserve">w i ograniczonej </w:t>
      </w:r>
      <w:proofErr w:type="spellStart"/>
      <w:r w:rsidRPr="00E600A4">
        <w:rPr>
          <w:color w:val="000000" w:themeColor="text1"/>
          <w:sz w:val="24"/>
          <w:szCs w:val="24"/>
        </w:rPr>
        <w:t>wysokoś</w:t>
      </w:r>
      <w:proofErr w:type="spellEnd"/>
      <w:r w:rsidRPr="00E600A4">
        <w:rPr>
          <w:color w:val="000000" w:themeColor="text1"/>
          <w:sz w:val="24"/>
          <w:szCs w:val="24"/>
          <w:lang w:val="it-IT"/>
        </w:rPr>
        <w:t xml:space="preserve">ci </w:t>
      </w:r>
      <w:proofErr w:type="spellStart"/>
      <w:r w:rsidRPr="00E600A4">
        <w:rPr>
          <w:color w:val="000000" w:themeColor="text1"/>
          <w:sz w:val="24"/>
          <w:szCs w:val="24"/>
        </w:rPr>
        <w:t>środk</w:t>
      </w:r>
      <w:proofErr w:type="spellEnd"/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w publicznych przeznaczonych na refundację koszt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 xml:space="preserve">w wyposażenia lub doposażenia stanowiska pracy dla skierowanego Bezrobotnego, przy rozpatrywaniu </w:t>
      </w:r>
      <w:proofErr w:type="spellStart"/>
      <w:r w:rsidRPr="00E600A4">
        <w:rPr>
          <w:color w:val="000000" w:themeColor="text1"/>
          <w:sz w:val="24"/>
          <w:szCs w:val="24"/>
        </w:rPr>
        <w:t>wniosk</w:t>
      </w:r>
      <w:proofErr w:type="spellEnd"/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w  Urząd może:</w:t>
      </w:r>
    </w:p>
    <w:p w:rsidR="004D5AB9" w:rsidRPr="00E600A4" w:rsidRDefault="00E600A4">
      <w:pPr>
        <w:pStyle w:val="Akapitzlist"/>
        <w:numPr>
          <w:ilvl w:val="0"/>
          <w:numId w:val="26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 xml:space="preserve">preferować wnioski o refundację dotyczące stanowisk pracy, na </w:t>
      </w:r>
      <w:proofErr w:type="spellStart"/>
      <w:r w:rsidRPr="00E600A4">
        <w:rPr>
          <w:color w:val="000000" w:themeColor="text1"/>
          <w:sz w:val="24"/>
          <w:szCs w:val="24"/>
        </w:rPr>
        <w:t>kt</w:t>
      </w:r>
      <w:proofErr w:type="spellEnd"/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 xml:space="preserve">re występuje duże zapotrzebowanie </w:t>
      </w:r>
      <w:proofErr w:type="spellStart"/>
      <w:r w:rsidRPr="00E600A4">
        <w:rPr>
          <w:color w:val="000000" w:themeColor="text1"/>
          <w:sz w:val="24"/>
          <w:szCs w:val="24"/>
        </w:rPr>
        <w:t>wśr</w:t>
      </w:r>
      <w:proofErr w:type="spellEnd"/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d Bezrobotnych,</w:t>
      </w:r>
    </w:p>
    <w:p w:rsidR="004D5AB9" w:rsidRPr="00E600A4" w:rsidRDefault="00E600A4">
      <w:pPr>
        <w:pStyle w:val="Akapitzlist"/>
        <w:numPr>
          <w:ilvl w:val="0"/>
          <w:numId w:val="26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 xml:space="preserve">nie uwzględnić </w:t>
      </w:r>
      <w:proofErr w:type="spellStart"/>
      <w:r w:rsidRPr="00E600A4">
        <w:rPr>
          <w:color w:val="000000" w:themeColor="text1"/>
          <w:sz w:val="24"/>
          <w:szCs w:val="24"/>
        </w:rPr>
        <w:t>wniosk</w:t>
      </w:r>
      <w:proofErr w:type="spellEnd"/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w jeżeli Podmiot otrzymał już środki publiczne w Urzędzie na wyposażenie lub doposażenie stanowiska pracy dla skierowanego Bezrobotnego, a umowa o refundację jest w trakcie realizacji,</w:t>
      </w:r>
    </w:p>
    <w:p w:rsidR="004D5AB9" w:rsidRPr="00E600A4" w:rsidRDefault="00E600A4">
      <w:pPr>
        <w:pStyle w:val="Akapitzlist"/>
        <w:numPr>
          <w:ilvl w:val="0"/>
          <w:numId w:val="26"/>
        </w:num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4"/>
          <w:szCs w:val="24"/>
        </w:rPr>
        <w:t xml:space="preserve">nie uwzględnić </w:t>
      </w:r>
      <w:proofErr w:type="spellStart"/>
      <w:r w:rsidRPr="00E600A4">
        <w:rPr>
          <w:color w:val="000000" w:themeColor="text1"/>
          <w:sz w:val="24"/>
          <w:szCs w:val="24"/>
        </w:rPr>
        <w:t>wniosk</w:t>
      </w:r>
      <w:proofErr w:type="spellEnd"/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 xml:space="preserve">w o refundację dotyczących stanowisk pracy, na </w:t>
      </w:r>
      <w:proofErr w:type="spellStart"/>
      <w:r w:rsidRPr="00E600A4">
        <w:rPr>
          <w:color w:val="000000" w:themeColor="text1"/>
          <w:sz w:val="24"/>
          <w:szCs w:val="24"/>
        </w:rPr>
        <w:t>kt</w:t>
      </w:r>
      <w:proofErr w:type="spellEnd"/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 xml:space="preserve">re na lokalnym rynku pracy występuje duża liczba ofert pracy bez wsparcia finansowego ze </w:t>
      </w:r>
      <w:proofErr w:type="spellStart"/>
      <w:r w:rsidRPr="00E600A4">
        <w:rPr>
          <w:color w:val="000000" w:themeColor="text1"/>
          <w:sz w:val="24"/>
          <w:szCs w:val="24"/>
        </w:rPr>
        <w:t>środk</w:t>
      </w:r>
      <w:proofErr w:type="spellEnd"/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 xml:space="preserve">w publicznych, </w:t>
      </w:r>
    </w:p>
    <w:p w:rsidR="004D5AB9" w:rsidRPr="00E600A4" w:rsidRDefault="004D5AB9">
      <w:pPr>
        <w:suppressAutoHyphens/>
        <w:ind w:left="720"/>
        <w:jc w:val="both"/>
        <w:rPr>
          <w:color w:val="000000" w:themeColor="text1"/>
          <w:sz w:val="24"/>
          <w:szCs w:val="24"/>
        </w:rPr>
      </w:pPr>
    </w:p>
    <w:p w:rsidR="004D5AB9" w:rsidRPr="00E600A4" w:rsidRDefault="00E600A4">
      <w:pPr>
        <w:pStyle w:val="Tekstpodstawowy"/>
        <w:spacing w:line="276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§6</w:t>
      </w:r>
    </w:p>
    <w:p w:rsidR="004D5AB9" w:rsidRPr="00E600A4" w:rsidRDefault="00E600A4">
      <w:pPr>
        <w:pStyle w:val="Tekstpodstawowy"/>
        <w:numPr>
          <w:ilvl w:val="0"/>
          <w:numId w:val="2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Refundacja koszt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wyposaż</w:t>
      </w:r>
      <w:r w:rsidRPr="00E600A4">
        <w:rPr>
          <w:color w:val="000000" w:themeColor="text1"/>
          <w:sz w:val="22"/>
          <w:szCs w:val="22"/>
          <w:lang w:val="it-IT"/>
        </w:rPr>
        <w:t>enia i doposa</w:t>
      </w:r>
      <w:proofErr w:type="spellStart"/>
      <w:r w:rsidRPr="00E600A4">
        <w:rPr>
          <w:color w:val="000000" w:themeColor="text1"/>
          <w:sz w:val="22"/>
          <w:szCs w:val="22"/>
        </w:rPr>
        <w:t>żenia</w:t>
      </w:r>
      <w:proofErr w:type="spellEnd"/>
      <w:r w:rsidRPr="00E600A4">
        <w:rPr>
          <w:color w:val="000000" w:themeColor="text1"/>
          <w:sz w:val="22"/>
          <w:szCs w:val="22"/>
        </w:rPr>
        <w:t xml:space="preserve"> stanowiska pracy jest dokonywana przez Starostę              na wniosek Podmiotu po:</w:t>
      </w:r>
    </w:p>
    <w:p w:rsidR="004D5AB9" w:rsidRPr="00E600A4" w:rsidRDefault="00E600A4">
      <w:pPr>
        <w:pStyle w:val="Tekstpodstawowy"/>
        <w:numPr>
          <w:ilvl w:val="0"/>
          <w:numId w:val="30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przedłożeniu rozliczenia poniesionych koszt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w, </w:t>
      </w:r>
    </w:p>
    <w:p w:rsidR="004D5AB9" w:rsidRPr="00E600A4" w:rsidRDefault="00E600A4">
      <w:pPr>
        <w:pStyle w:val="Tekstpodstawowy"/>
        <w:numPr>
          <w:ilvl w:val="0"/>
          <w:numId w:val="30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udokumentowania poniesionych w okresie od dnia zawarcia umowy do dnia zatrudnienia  skierowanego bezrobotnego koszt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na wyposażenie lub doposażenie stanowisk pracy, </w:t>
      </w:r>
    </w:p>
    <w:p w:rsidR="004D5AB9" w:rsidRPr="00E600A4" w:rsidRDefault="00E600A4">
      <w:pPr>
        <w:pStyle w:val="Tekstpodstawowy"/>
        <w:numPr>
          <w:ilvl w:val="0"/>
          <w:numId w:val="30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zatrudnieniu na tych stanowiskach skierowanych Bezrobotnych,</w:t>
      </w:r>
    </w:p>
    <w:p w:rsidR="004D5AB9" w:rsidRPr="00E600A4" w:rsidRDefault="00E600A4">
      <w:pPr>
        <w:pStyle w:val="Tekstpodstawowy"/>
        <w:numPr>
          <w:ilvl w:val="0"/>
          <w:numId w:val="30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przeprowadzeniu przez PUP kontroli w firmie,</w:t>
      </w:r>
    </w:p>
    <w:p w:rsidR="004D5AB9" w:rsidRPr="00E600A4" w:rsidRDefault="00E600A4">
      <w:pPr>
        <w:pStyle w:val="Tekstpodstawowy"/>
        <w:numPr>
          <w:ilvl w:val="0"/>
          <w:numId w:val="30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spełnieniu </w:t>
      </w:r>
      <w:proofErr w:type="spellStart"/>
      <w:r w:rsidRPr="00E600A4">
        <w:rPr>
          <w:color w:val="000000" w:themeColor="text1"/>
          <w:sz w:val="22"/>
          <w:szCs w:val="22"/>
        </w:rPr>
        <w:t>warunk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określonych w umowie.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2.Warunkiem niezbędnym do uzyskania refundacji obok spełnienia </w:t>
      </w:r>
      <w:proofErr w:type="spellStart"/>
      <w:r w:rsidRPr="00E600A4">
        <w:rPr>
          <w:color w:val="000000" w:themeColor="text1"/>
          <w:sz w:val="22"/>
          <w:szCs w:val="22"/>
        </w:rPr>
        <w:t>warunk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z ust. 1 jest wcześniejsze zawarcie umowy ze Starostą </w:t>
      </w:r>
      <w:r w:rsidRPr="00E600A4">
        <w:rPr>
          <w:color w:val="000000" w:themeColor="text1"/>
          <w:sz w:val="22"/>
          <w:szCs w:val="22"/>
          <w:lang w:val="it-IT"/>
        </w:rPr>
        <w:t>na pi</w:t>
      </w:r>
      <w:r w:rsidRPr="00E600A4">
        <w:rPr>
          <w:color w:val="000000" w:themeColor="text1"/>
          <w:sz w:val="22"/>
          <w:szCs w:val="22"/>
        </w:rPr>
        <w:t>śmie.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3. Zawarcie umowy następuje w drodze zgodnego oświadczenia woli stron. Żadnej ze stron nie przysługuje roszczenie o jej zawarcie.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4. Umowa o refundację zawierana jest w terminie do 2 miesięcy od dnia rozpatrzenia wniosku. Niepodpisanie umowy w w/w terminie z przyczyn leżących po stronie Podmiotu traktowane jest jako rezygnacja z refundacji </w:t>
      </w:r>
      <w:proofErr w:type="spellStart"/>
      <w:r w:rsidRPr="00E600A4">
        <w:rPr>
          <w:color w:val="000000" w:themeColor="text1"/>
          <w:sz w:val="22"/>
          <w:szCs w:val="22"/>
        </w:rPr>
        <w:t>wydatk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w.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5. Kwota refundacji może być przeznaczona w </w:t>
      </w:r>
      <w:proofErr w:type="spellStart"/>
      <w:r w:rsidRPr="00E600A4">
        <w:rPr>
          <w:color w:val="000000" w:themeColor="text1"/>
          <w:sz w:val="22"/>
          <w:szCs w:val="22"/>
        </w:rPr>
        <w:t>szczeg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E600A4">
        <w:rPr>
          <w:color w:val="000000" w:themeColor="text1"/>
          <w:sz w:val="22"/>
          <w:szCs w:val="22"/>
        </w:rPr>
        <w:t>lności</w:t>
      </w:r>
      <w:proofErr w:type="spellEnd"/>
      <w:r w:rsidRPr="00E600A4">
        <w:rPr>
          <w:color w:val="000000" w:themeColor="text1"/>
          <w:sz w:val="22"/>
          <w:szCs w:val="22"/>
        </w:rPr>
        <w:t xml:space="preserve"> na zakup </w:t>
      </w:r>
      <w:proofErr w:type="spellStart"/>
      <w:r w:rsidRPr="00E600A4">
        <w:rPr>
          <w:color w:val="000000" w:themeColor="text1"/>
          <w:sz w:val="22"/>
          <w:szCs w:val="22"/>
        </w:rPr>
        <w:t>środk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trwałych, urządzeń i maszyn – związanych bezpośrednio z tworzonym stanowiskiem pracy.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6. Dopuszczalnymi dokumentami przy rozliczeniu poniesionych koszt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są: faktury, rachunki, umowy kupna sprzedaży wraz z  dowodami przelew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lub wpłat. Wydatki dokonane na podstawie </w:t>
      </w:r>
      <w:proofErr w:type="spellStart"/>
      <w:r w:rsidRPr="00E600A4">
        <w:rPr>
          <w:color w:val="000000" w:themeColor="text1"/>
          <w:sz w:val="22"/>
          <w:szCs w:val="22"/>
        </w:rPr>
        <w:t>um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cywilnoprawnych, będą uznane za kwalifikowane pod warunkiem: 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a) jednostkowego zakupu od kwoty 3.500,00 zł,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b) od dokonanej umowy musi być odprowadzony podatek od czynności cywilnoprawnych, na potwierdzenie czego zostanie przedłożony dokument potwierdzający wpłatę </w:t>
      </w:r>
      <w:r w:rsidRPr="00E600A4">
        <w:rPr>
          <w:color w:val="000000" w:themeColor="text1"/>
          <w:sz w:val="22"/>
          <w:szCs w:val="22"/>
          <w:lang w:val="it-IT"/>
        </w:rPr>
        <w:t>nale</w:t>
      </w:r>
      <w:proofErr w:type="spellStart"/>
      <w:r w:rsidRPr="00E600A4">
        <w:rPr>
          <w:color w:val="000000" w:themeColor="text1"/>
          <w:sz w:val="22"/>
          <w:szCs w:val="22"/>
        </w:rPr>
        <w:t>żnego</w:t>
      </w:r>
      <w:proofErr w:type="spellEnd"/>
      <w:r w:rsidRPr="00E600A4">
        <w:rPr>
          <w:color w:val="000000" w:themeColor="text1"/>
          <w:sz w:val="22"/>
          <w:szCs w:val="22"/>
        </w:rPr>
        <w:t xml:space="preserve"> podatku w momencie rozliczenia,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c) umowy cywilnoprawne nie mogą być zawarte z członkami rodziny oraz innymi osobami zamieszkałymi pod tym samym adresem co Podmiot, 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  <w:lang w:val="pt-PT"/>
        </w:rPr>
        <w:t xml:space="preserve">d) na </w:t>
      </w:r>
      <w:r w:rsidRPr="00E600A4">
        <w:rPr>
          <w:color w:val="000000" w:themeColor="text1"/>
          <w:sz w:val="22"/>
          <w:szCs w:val="22"/>
        </w:rPr>
        <w:t>żądanie Urzędu umowa cywilnoprawna powinna posiadać wycenę wartości zakupionej rzeczy dokonaną przez rzeczoznawcę potwierdzającą wartość zakupionego sprzętu.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7. Za poniesienie wydatku uznaje się moment faktycznego dokonania zapłaty tj. dokonania przelewu, zapłaty </w:t>
      </w:r>
      <w:proofErr w:type="spellStart"/>
      <w:r w:rsidRPr="00E600A4">
        <w:rPr>
          <w:color w:val="000000" w:themeColor="text1"/>
          <w:sz w:val="22"/>
          <w:szCs w:val="22"/>
        </w:rPr>
        <w:t>got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E600A4">
        <w:rPr>
          <w:color w:val="000000" w:themeColor="text1"/>
          <w:sz w:val="22"/>
          <w:szCs w:val="22"/>
        </w:rPr>
        <w:t>wką</w:t>
      </w:r>
      <w:proofErr w:type="spellEnd"/>
      <w:r w:rsidRPr="00E600A4">
        <w:rPr>
          <w:color w:val="000000" w:themeColor="text1"/>
          <w:sz w:val="22"/>
          <w:szCs w:val="22"/>
        </w:rPr>
        <w:t>, płatność kartą płatniczą.</w:t>
      </w:r>
    </w:p>
    <w:p w:rsidR="004D5AB9" w:rsidRPr="00E600A4" w:rsidRDefault="00E600A4">
      <w:pPr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8. W przypadku zakup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realizowanych za pośrednictwem os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b trzecich (płatność za pobraniem, system </w:t>
      </w:r>
      <w:proofErr w:type="spellStart"/>
      <w:r w:rsidRPr="00E600A4">
        <w:rPr>
          <w:color w:val="000000" w:themeColor="text1"/>
          <w:sz w:val="22"/>
          <w:szCs w:val="22"/>
        </w:rPr>
        <w:t>PayU</w:t>
      </w:r>
      <w:proofErr w:type="spellEnd"/>
      <w:r w:rsidRPr="00E600A4">
        <w:rPr>
          <w:color w:val="000000" w:themeColor="text1"/>
          <w:sz w:val="22"/>
          <w:szCs w:val="22"/>
        </w:rPr>
        <w:t xml:space="preserve">, </w:t>
      </w:r>
      <w:proofErr w:type="spellStart"/>
      <w:r w:rsidRPr="00E600A4">
        <w:rPr>
          <w:color w:val="000000" w:themeColor="text1"/>
          <w:sz w:val="22"/>
          <w:szCs w:val="22"/>
        </w:rPr>
        <w:t>PayPal</w:t>
      </w:r>
      <w:proofErr w:type="spellEnd"/>
      <w:r w:rsidRPr="00E600A4">
        <w:rPr>
          <w:color w:val="000000" w:themeColor="text1"/>
          <w:sz w:val="22"/>
          <w:szCs w:val="22"/>
        </w:rPr>
        <w:t>, itp.) wymagane jest dostarczenie informacji od sprzedawcy o zapłacie za zakupiony towar/usługę z podaniem daty zapłaty.</w:t>
      </w:r>
    </w:p>
    <w:p w:rsidR="004D5AB9" w:rsidRPr="00E600A4" w:rsidRDefault="004D5AB9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9. Utworzenie stanowiska pracy powinno nastąpić w terminie jednego miesiąca od daty zawarcia umowy, w uzasadnionych przypadkach, umowa może przewidywać dłuższy termin realizacji.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10. W przypadku rozwiązania umowy o pracę z pracownikiem zatrudnionym na utworzonym stanowisku pracy, podmiot zobowiązany jest zatrudnić nową osobę bezrobotną skierowaną przez Urząd na to miejsce pracy w terminie niezwłocznym od powstania wakatu.</w:t>
      </w:r>
    </w:p>
    <w:p w:rsidR="004D5AB9" w:rsidRPr="00E600A4" w:rsidRDefault="004D5AB9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pStyle w:val="Tekstpodstawowy"/>
        <w:spacing w:line="276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§7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1. Umowa ze Starostą, o </w:t>
      </w:r>
      <w:proofErr w:type="spellStart"/>
      <w:r w:rsidRPr="00E600A4">
        <w:rPr>
          <w:color w:val="000000" w:themeColor="text1"/>
          <w:sz w:val="22"/>
          <w:szCs w:val="22"/>
        </w:rPr>
        <w:t>kt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rej mowa w § 6 ust. 2 i 3, zawiera zobowiązanie podmiotu do:</w:t>
      </w:r>
    </w:p>
    <w:p w:rsidR="004D5AB9" w:rsidRPr="00E600A4" w:rsidRDefault="00E600A4">
      <w:pPr>
        <w:pStyle w:val="Tekstpodstawowy"/>
        <w:numPr>
          <w:ilvl w:val="0"/>
          <w:numId w:val="3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zatrudnienia w pełnym wymiarze czasu pracy na wyposażonym lub doposażonym stanowisku pracy skierowanego Bezrobotnego przez okres 24 miesięcy.</w:t>
      </w:r>
    </w:p>
    <w:p w:rsidR="004D5AB9" w:rsidRPr="00E600A4" w:rsidRDefault="00E600A4">
      <w:pPr>
        <w:pStyle w:val="Tekstpodstawowy"/>
        <w:numPr>
          <w:ilvl w:val="0"/>
          <w:numId w:val="3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zatrudnienia w żłobkach, klubach dziecięcych lub podmiotach świadczących usługi rehabilitacyjne skierowanego Bezrobotnego;</w:t>
      </w:r>
    </w:p>
    <w:p w:rsidR="004D5AB9" w:rsidRPr="00E600A4" w:rsidRDefault="00E600A4">
      <w:pPr>
        <w:pStyle w:val="Tekstpodstawowy"/>
        <w:numPr>
          <w:ilvl w:val="0"/>
          <w:numId w:val="33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utrzymania przez okres 24 miesięcy stanowisk pracy utworzonych w związku z przyznaną refundacją,</w:t>
      </w:r>
    </w:p>
    <w:p w:rsidR="004D5AB9" w:rsidRPr="00E600A4" w:rsidRDefault="00E600A4">
      <w:pPr>
        <w:pStyle w:val="Tekstpodstawowy"/>
        <w:numPr>
          <w:ilvl w:val="0"/>
          <w:numId w:val="33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zwrotu w ciągu 30 dni od dnia otrzymania wezwania Starosty dokonanej refundacji wraz z odsetkami ustawowymi naliczonymi od dnia uzyskania </w:t>
      </w:r>
      <w:proofErr w:type="spellStart"/>
      <w:r w:rsidRPr="00E600A4">
        <w:rPr>
          <w:color w:val="000000" w:themeColor="text1"/>
          <w:sz w:val="22"/>
          <w:szCs w:val="22"/>
        </w:rPr>
        <w:t>środk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</w:t>
      </w:r>
      <w:proofErr w:type="spellStart"/>
      <w:r w:rsidRPr="00E600A4">
        <w:rPr>
          <w:color w:val="000000" w:themeColor="text1"/>
          <w:sz w:val="22"/>
          <w:szCs w:val="22"/>
        </w:rPr>
        <w:t>w</w:t>
      </w:r>
      <w:proofErr w:type="spellEnd"/>
      <w:r w:rsidRPr="00E600A4">
        <w:rPr>
          <w:color w:val="000000" w:themeColor="text1"/>
          <w:sz w:val="22"/>
          <w:szCs w:val="22"/>
        </w:rPr>
        <w:t xml:space="preserve"> przypadku:</w:t>
      </w:r>
    </w:p>
    <w:p w:rsidR="004D5AB9" w:rsidRPr="00E600A4" w:rsidRDefault="00E600A4">
      <w:pPr>
        <w:pStyle w:val="Tekstpodstawowy"/>
        <w:numPr>
          <w:ilvl w:val="0"/>
          <w:numId w:val="35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złożenia niezgodnych z prawdą oświadczeń, o </w:t>
      </w:r>
      <w:proofErr w:type="spellStart"/>
      <w:r w:rsidRPr="00E600A4">
        <w:rPr>
          <w:color w:val="000000" w:themeColor="text1"/>
          <w:sz w:val="22"/>
          <w:szCs w:val="22"/>
        </w:rPr>
        <w:t>kt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E600A4">
        <w:rPr>
          <w:color w:val="000000" w:themeColor="text1"/>
          <w:sz w:val="22"/>
          <w:szCs w:val="22"/>
        </w:rPr>
        <w:t>rych</w:t>
      </w:r>
      <w:proofErr w:type="spellEnd"/>
      <w:r w:rsidRPr="00E600A4">
        <w:rPr>
          <w:color w:val="000000" w:themeColor="text1"/>
          <w:sz w:val="22"/>
          <w:szCs w:val="22"/>
        </w:rPr>
        <w:t xml:space="preserve"> mowa w § 4 pkt. 1-2 Regulaminu,</w:t>
      </w:r>
    </w:p>
    <w:p w:rsidR="004D5AB9" w:rsidRPr="00E600A4" w:rsidRDefault="00E600A4">
      <w:pPr>
        <w:pStyle w:val="Tekstpodstawowy"/>
        <w:numPr>
          <w:ilvl w:val="0"/>
          <w:numId w:val="35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naruszenia innych </w:t>
      </w:r>
      <w:proofErr w:type="spellStart"/>
      <w:r w:rsidRPr="00E600A4">
        <w:rPr>
          <w:color w:val="000000" w:themeColor="text1"/>
          <w:sz w:val="22"/>
          <w:szCs w:val="22"/>
        </w:rPr>
        <w:t>warunk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umowy.</w:t>
      </w:r>
    </w:p>
    <w:p w:rsidR="004D5AB9" w:rsidRPr="00E600A4" w:rsidRDefault="00E600A4">
      <w:pPr>
        <w:pStyle w:val="Tekstpodstawowy"/>
        <w:numPr>
          <w:ilvl w:val="0"/>
          <w:numId w:val="36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zwrotu w terminie 30 dni od otrzymania wezwania Starosty, przyznanej refundacji w wysokości proporcjonalnej do okresu niezatrudniania na utworzonych stanowiskach pracy skierowanych Bezrobotnych wraz z odsetkami ustawowymi naliczonymi od dnia uzyskania </w:t>
      </w:r>
    </w:p>
    <w:p w:rsidR="004D5AB9" w:rsidRPr="00E600A4" w:rsidRDefault="00E600A4">
      <w:pPr>
        <w:pStyle w:val="Tekstpodstawowy"/>
        <w:spacing w:line="276" w:lineRule="auto"/>
        <w:ind w:left="720"/>
        <w:jc w:val="both"/>
        <w:rPr>
          <w:color w:val="000000" w:themeColor="text1"/>
          <w:sz w:val="22"/>
          <w:szCs w:val="22"/>
        </w:rPr>
      </w:pPr>
      <w:proofErr w:type="spellStart"/>
      <w:r w:rsidRPr="00E600A4">
        <w:rPr>
          <w:color w:val="000000" w:themeColor="text1"/>
          <w:sz w:val="22"/>
          <w:szCs w:val="22"/>
        </w:rPr>
        <w:t>środk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w, w przypadku nie spełnienia </w:t>
      </w:r>
      <w:proofErr w:type="spellStart"/>
      <w:r w:rsidRPr="00E600A4">
        <w:rPr>
          <w:color w:val="000000" w:themeColor="text1"/>
          <w:sz w:val="22"/>
          <w:szCs w:val="22"/>
        </w:rPr>
        <w:t>warunk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z § 7 ust. 1 pkt 1 - 3 Umowy.</w:t>
      </w:r>
    </w:p>
    <w:p w:rsidR="004D5AB9" w:rsidRPr="00E600A4" w:rsidRDefault="00E600A4">
      <w:pPr>
        <w:pStyle w:val="Tekstpodstawowy"/>
        <w:numPr>
          <w:ilvl w:val="0"/>
          <w:numId w:val="32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zwrotu r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E600A4">
        <w:rPr>
          <w:color w:val="000000" w:themeColor="text1"/>
          <w:sz w:val="22"/>
          <w:szCs w:val="22"/>
        </w:rPr>
        <w:t>wnowartości</w:t>
      </w:r>
      <w:proofErr w:type="spellEnd"/>
      <w:r w:rsidRPr="00E600A4">
        <w:rPr>
          <w:color w:val="000000" w:themeColor="text1"/>
          <w:sz w:val="22"/>
          <w:szCs w:val="22"/>
        </w:rPr>
        <w:t xml:space="preserve"> odzyskanego, zgodnie z ustawą z dnia 11 marca 2004r. o podatku od towar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i usług (</w:t>
      </w:r>
      <w:proofErr w:type="spellStart"/>
      <w:r w:rsidRPr="00E600A4">
        <w:rPr>
          <w:color w:val="000000" w:themeColor="text1"/>
          <w:sz w:val="22"/>
          <w:szCs w:val="22"/>
        </w:rPr>
        <w:t>t.j</w:t>
      </w:r>
      <w:proofErr w:type="spellEnd"/>
      <w:r w:rsidRPr="00E600A4">
        <w:rPr>
          <w:color w:val="000000" w:themeColor="text1"/>
          <w:sz w:val="22"/>
          <w:szCs w:val="22"/>
          <w:u w:color="FF0000"/>
        </w:rPr>
        <w:t xml:space="preserve">. Dz. U. z 2017r., poz. 1221 ze </w:t>
      </w:r>
      <w:r w:rsidRPr="00E600A4">
        <w:rPr>
          <w:color w:val="000000" w:themeColor="text1"/>
          <w:sz w:val="22"/>
          <w:szCs w:val="22"/>
        </w:rPr>
        <w:t>zm.), podatku od zakupionych towar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i usług w ramach przyznanej refundacji w terminie:</w:t>
      </w:r>
    </w:p>
    <w:p w:rsidR="004D5AB9" w:rsidRPr="00E600A4" w:rsidRDefault="00E600A4">
      <w:pPr>
        <w:pStyle w:val="Tekstpodstawowy"/>
        <w:spacing w:line="276" w:lineRule="auto"/>
        <w:ind w:left="720"/>
        <w:jc w:val="both"/>
        <w:rPr>
          <w:color w:val="000000" w:themeColor="text1"/>
          <w:sz w:val="22"/>
          <w:szCs w:val="22"/>
          <w:u w:color="FF0000"/>
        </w:rPr>
      </w:pPr>
      <w:r w:rsidRPr="00E600A4">
        <w:rPr>
          <w:color w:val="000000" w:themeColor="text1"/>
          <w:sz w:val="22"/>
          <w:szCs w:val="22"/>
          <w:u w:color="FF0000"/>
        </w:rPr>
        <w:t>a) określonym w umowie o refundację, nie dłuższym jednak niż 90 dni od dnia złożenia deklaracji podatkowej dotyczącej podatku od towar</w:t>
      </w:r>
      <w:r w:rsidRPr="00E600A4">
        <w:rPr>
          <w:color w:val="000000" w:themeColor="text1"/>
          <w:sz w:val="22"/>
          <w:szCs w:val="22"/>
          <w:u w:color="FF0000"/>
          <w:lang w:val="es-ES_tradnl"/>
        </w:rPr>
        <w:t>ó</w:t>
      </w:r>
      <w:r w:rsidRPr="00E600A4">
        <w:rPr>
          <w:color w:val="000000" w:themeColor="text1"/>
          <w:sz w:val="22"/>
          <w:szCs w:val="22"/>
          <w:u w:color="FF0000"/>
        </w:rPr>
        <w:t xml:space="preserve">w i usług, w </w:t>
      </w:r>
      <w:proofErr w:type="spellStart"/>
      <w:r w:rsidRPr="00E600A4">
        <w:rPr>
          <w:color w:val="000000" w:themeColor="text1"/>
          <w:sz w:val="22"/>
          <w:szCs w:val="22"/>
          <w:u w:color="FF0000"/>
        </w:rPr>
        <w:t>kt</w:t>
      </w:r>
      <w:proofErr w:type="spellEnd"/>
      <w:r w:rsidRPr="00E600A4">
        <w:rPr>
          <w:color w:val="000000" w:themeColor="text1"/>
          <w:sz w:val="22"/>
          <w:szCs w:val="22"/>
          <w:u w:color="FF0000"/>
          <w:lang w:val="es-ES_tradnl"/>
        </w:rPr>
        <w:t>ó</w:t>
      </w:r>
      <w:r w:rsidRPr="00E600A4">
        <w:rPr>
          <w:color w:val="000000" w:themeColor="text1"/>
          <w:sz w:val="22"/>
          <w:szCs w:val="22"/>
          <w:u w:color="FF0000"/>
        </w:rPr>
        <w:t>rej wykazano kwotę podatku naliczonego z tego tytułu – w przypadku gdy z deklaracji za dany okres rozliczeniowy wynika kwota podatku podlegająca wpłacie do urzędu skarbowego lub kwota do przeniesienia na następny okres rozliczeniowy,</w:t>
      </w:r>
    </w:p>
    <w:p w:rsidR="004D5AB9" w:rsidRPr="00E600A4" w:rsidRDefault="00E600A4">
      <w:pPr>
        <w:pStyle w:val="Akapitzlist"/>
        <w:suppressAutoHyphens/>
        <w:jc w:val="both"/>
        <w:rPr>
          <w:color w:val="000000" w:themeColor="text1"/>
          <w:sz w:val="22"/>
          <w:szCs w:val="22"/>
          <w:u w:color="FF0000"/>
        </w:rPr>
      </w:pPr>
      <w:r w:rsidRPr="00E600A4">
        <w:rPr>
          <w:color w:val="000000" w:themeColor="text1"/>
          <w:sz w:val="22"/>
          <w:szCs w:val="22"/>
          <w:u w:color="FF0000"/>
        </w:rPr>
        <w:t>b) 30 dni od dnia dokonania przez urząd skarbowy zwrotu podatku na rzecz Podmiotu – w przypadku gdy z deklaracji podatkowej dotyczącej podatku od towar</w:t>
      </w:r>
      <w:r w:rsidRPr="00E600A4">
        <w:rPr>
          <w:color w:val="000000" w:themeColor="text1"/>
          <w:sz w:val="22"/>
          <w:szCs w:val="22"/>
          <w:u w:color="FF0000"/>
          <w:lang w:val="es-ES_tradnl"/>
        </w:rPr>
        <w:t>ó</w:t>
      </w:r>
      <w:r w:rsidRPr="00E600A4">
        <w:rPr>
          <w:color w:val="000000" w:themeColor="text1"/>
          <w:sz w:val="22"/>
          <w:szCs w:val="22"/>
          <w:u w:color="FF0000"/>
        </w:rPr>
        <w:t xml:space="preserve">w i usług, w </w:t>
      </w:r>
      <w:proofErr w:type="spellStart"/>
      <w:r w:rsidRPr="00E600A4">
        <w:rPr>
          <w:color w:val="000000" w:themeColor="text1"/>
          <w:sz w:val="22"/>
          <w:szCs w:val="22"/>
          <w:u w:color="FF0000"/>
        </w:rPr>
        <w:t>kt</w:t>
      </w:r>
      <w:proofErr w:type="spellEnd"/>
      <w:r w:rsidRPr="00E600A4">
        <w:rPr>
          <w:color w:val="000000" w:themeColor="text1"/>
          <w:sz w:val="22"/>
          <w:szCs w:val="22"/>
          <w:u w:color="FF0000"/>
          <w:lang w:val="es-ES_tradnl"/>
        </w:rPr>
        <w:t>ó</w:t>
      </w:r>
      <w:r w:rsidRPr="00E600A4">
        <w:rPr>
          <w:color w:val="000000" w:themeColor="text1"/>
          <w:sz w:val="22"/>
          <w:szCs w:val="22"/>
          <w:u w:color="FF0000"/>
        </w:rPr>
        <w:t>rej wykazano kwotę podatku naliczonego z tego tytułu, za dany okres rozliczeniowy wynika kwota do zwrotu.</w:t>
      </w:r>
    </w:p>
    <w:p w:rsidR="004D5AB9" w:rsidRPr="00E600A4" w:rsidRDefault="004D5AB9">
      <w:pPr>
        <w:pStyle w:val="Akapitzlist"/>
        <w:suppressAutoHyphens/>
        <w:jc w:val="both"/>
        <w:rPr>
          <w:color w:val="000000" w:themeColor="text1"/>
          <w:sz w:val="22"/>
          <w:szCs w:val="22"/>
          <w:u w:color="FF0000"/>
        </w:rPr>
      </w:pPr>
    </w:p>
    <w:p w:rsidR="004D5AB9" w:rsidRPr="00E600A4" w:rsidRDefault="00E600A4">
      <w:pPr>
        <w:suppressAutoHyphens/>
        <w:jc w:val="both"/>
        <w:rPr>
          <w:color w:val="000000" w:themeColor="text1"/>
          <w:sz w:val="24"/>
          <w:szCs w:val="24"/>
        </w:rPr>
      </w:pPr>
      <w:r w:rsidRPr="00E600A4">
        <w:rPr>
          <w:color w:val="000000" w:themeColor="text1"/>
          <w:sz w:val="22"/>
          <w:szCs w:val="22"/>
        </w:rPr>
        <w:t xml:space="preserve">2. </w:t>
      </w:r>
      <w:r w:rsidRPr="00E600A4">
        <w:rPr>
          <w:color w:val="000000" w:themeColor="text1"/>
          <w:sz w:val="24"/>
          <w:szCs w:val="24"/>
        </w:rPr>
        <w:t>Urząd może odm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wić skierowania Bezrobotnego do Podmiot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 xml:space="preserve">w, u </w:t>
      </w:r>
      <w:proofErr w:type="spellStart"/>
      <w:r w:rsidRPr="00E600A4">
        <w:rPr>
          <w:color w:val="000000" w:themeColor="text1"/>
          <w:sz w:val="24"/>
          <w:szCs w:val="24"/>
        </w:rPr>
        <w:t>kt</w:t>
      </w:r>
      <w:proofErr w:type="spellEnd"/>
      <w:r w:rsidRPr="00E600A4">
        <w:rPr>
          <w:color w:val="000000" w:themeColor="text1"/>
          <w:sz w:val="24"/>
          <w:szCs w:val="24"/>
          <w:lang w:val="es-ES_tradnl"/>
        </w:rPr>
        <w:t>ó</w:t>
      </w:r>
      <w:proofErr w:type="spellStart"/>
      <w:r w:rsidRPr="00E600A4">
        <w:rPr>
          <w:color w:val="000000" w:themeColor="text1"/>
          <w:sz w:val="24"/>
          <w:szCs w:val="24"/>
        </w:rPr>
        <w:t>rych</w:t>
      </w:r>
      <w:proofErr w:type="spellEnd"/>
      <w:r w:rsidRPr="00E600A4">
        <w:rPr>
          <w:color w:val="000000" w:themeColor="text1"/>
          <w:sz w:val="24"/>
          <w:szCs w:val="24"/>
        </w:rPr>
        <w:t xml:space="preserve"> Bezrobotny ten był zatrudniony lub wykonywał inną pracę zarobkową w okresie 6 miesięcy przed dniem złożenia wniosku. Skierowanie takiego bezrobotnego do pracy na refundowanym stanowisku do Podmiot</w:t>
      </w:r>
      <w:r w:rsidRPr="00E600A4">
        <w:rPr>
          <w:color w:val="000000" w:themeColor="text1"/>
          <w:sz w:val="24"/>
          <w:szCs w:val="24"/>
          <w:lang w:val="es-ES_tradnl"/>
        </w:rPr>
        <w:t>ó</w:t>
      </w:r>
      <w:r w:rsidRPr="00E600A4">
        <w:rPr>
          <w:color w:val="000000" w:themeColor="text1"/>
          <w:sz w:val="24"/>
          <w:szCs w:val="24"/>
        </w:rPr>
        <w:t>w, może nastąpić jedynie w indywidualnych, uzasadnionych przypadkach, po wyrażeniu zgody przez Urząd.</w:t>
      </w:r>
    </w:p>
    <w:p w:rsidR="004D5AB9" w:rsidRPr="00E600A4" w:rsidRDefault="004D5AB9">
      <w:pPr>
        <w:suppressAutoHyphens/>
        <w:jc w:val="both"/>
        <w:rPr>
          <w:color w:val="000000" w:themeColor="text1"/>
          <w:sz w:val="24"/>
          <w:szCs w:val="24"/>
        </w:rPr>
      </w:pPr>
    </w:p>
    <w:p w:rsidR="004D5AB9" w:rsidRPr="00E600A4" w:rsidRDefault="004D5AB9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pStyle w:val="Tekstpodstawowy"/>
        <w:spacing w:line="276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§8</w:t>
      </w:r>
    </w:p>
    <w:p w:rsidR="004D5AB9" w:rsidRPr="00E600A4" w:rsidRDefault="00E600A4">
      <w:pPr>
        <w:pStyle w:val="Tekstpodstawowy"/>
        <w:tabs>
          <w:tab w:val="left" w:pos="142"/>
        </w:tabs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1. Nie będą refundowane koszty wyposaż</w:t>
      </w:r>
      <w:r w:rsidRPr="00E600A4">
        <w:rPr>
          <w:color w:val="000000" w:themeColor="text1"/>
          <w:sz w:val="22"/>
          <w:szCs w:val="22"/>
          <w:lang w:val="it-IT"/>
        </w:rPr>
        <w:t>enia i doposa</w:t>
      </w:r>
      <w:proofErr w:type="spellStart"/>
      <w:r w:rsidRPr="00E600A4">
        <w:rPr>
          <w:color w:val="000000" w:themeColor="text1"/>
          <w:sz w:val="22"/>
          <w:szCs w:val="22"/>
        </w:rPr>
        <w:t>żenia</w:t>
      </w:r>
      <w:proofErr w:type="spellEnd"/>
      <w:r w:rsidRPr="00E600A4">
        <w:rPr>
          <w:color w:val="000000" w:themeColor="text1"/>
          <w:sz w:val="22"/>
          <w:szCs w:val="22"/>
        </w:rPr>
        <w:t xml:space="preserve"> stanowisk pracy dla skierowanych Bezrobotnych poniesione na (wyłączenia przedmiotowe):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zakup akcji, obligacji, udziałów w spółkach, kaucje, leasing,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zakup nieruchomości, gruntu oraz dzierżawy wieczystej </w:t>
      </w:r>
      <w:proofErr w:type="spellStart"/>
      <w:r w:rsidRPr="00E600A4">
        <w:rPr>
          <w:color w:val="000000" w:themeColor="text1"/>
          <w:sz w:val="22"/>
          <w:szCs w:val="22"/>
        </w:rPr>
        <w:t>nieruchomoś</w:t>
      </w:r>
      <w:proofErr w:type="spellEnd"/>
      <w:r w:rsidRPr="00E600A4">
        <w:rPr>
          <w:color w:val="000000" w:themeColor="text1"/>
          <w:sz w:val="22"/>
          <w:szCs w:val="22"/>
          <w:lang w:val="it-IT"/>
        </w:rPr>
        <w:t>ci,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zakup </w:t>
      </w:r>
      <w:proofErr w:type="spellStart"/>
      <w:r w:rsidRPr="00E600A4">
        <w:rPr>
          <w:color w:val="000000" w:themeColor="text1"/>
          <w:sz w:val="22"/>
          <w:szCs w:val="22"/>
        </w:rPr>
        <w:t>środk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transportu drogowego,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opłaty administracyjne, składki ZUS, wynagrodzenia pracownik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w,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opłaty eksploatacyjne ( czynsz, dzierżawa, prąd, woda, telefon, paliwo itp.),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koszty podłączenia wszelkich </w:t>
      </w:r>
      <w:proofErr w:type="spellStart"/>
      <w:r w:rsidRPr="00E600A4">
        <w:rPr>
          <w:color w:val="000000" w:themeColor="text1"/>
          <w:sz w:val="22"/>
          <w:szCs w:val="22"/>
        </w:rPr>
        <w:t>medi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(telefon, </w:t>
      </w:r>
      <w:proofErr w:type="spellStart"/>
      <w:r w:rsidRPr="00E600A4">
        <w:rPr>
          <w:color w:val="000000" w:themeColor="text1"/>
          <w:sz w:val="22"/>
          <w:szCs w:val="22"/>
        </w:rPr>
        <w:t>internet</w:t>
      </w:r>
      <w:proofErr w:type="spellEnd"/>
      <w:r w:rsidRPr="00E600A4">
        <w:rPr>
          <w:color w:val="000000" w:themeColor="text1"/>
          <w:sz w:val="22"/>
          <w:szCs w:val="22"/>
        </w:rPr>
        <w:t>) oraz koszty abonament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w,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zakup automat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(do gier zręcznościowych, do </w:t>
      </w:r>
      <w:proofErr w:type="spellStart"/>
      <w:r w:rsidRPr="00E600A4">
        <w:rPr>
          <w:color w:val="000000" w:themeColor="text1"/>
          <w:sz w:val="22"/>
          <w:szCs w:val="22"/>
        </w:rPr>
        <w:t>napoj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itp.)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zakup towaru, inwentarza żywego,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reklamę,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wycenę rzeczoznawcy majątkowego,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koszty wysyłki, transportu, przygotowania, pakowania,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części zamienne, eksploatacyjne z wyłączeniem element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startowych,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koszty szkoleń os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b Bezrobotnych kierowanych na wyposażone lub doposażone stanowisko pracy,</w:t>
      </w:r>
    </w:p>
    <w:p w:rsidR="004D5AB9" w:rsidRPr="00E600A4" w:rsidRDefault="00E600A4">
      <w:pPr>
        <w:pStyle w:val="Tekstpodstawowy"/>
        <w:numPr>
          <w:ilvl w:val="0"/>
          <w:numId w:val="38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koszty budowy i remont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lokali i </w:t>
      </w:r>
      <w:proofErr w:type="spellStart"/>
      <w:r w:rsidRPr="00E600A4">
        <w:rPr>
          <w:color w:val="000000" w:themeColor="text1"/>
          <w:sz w:val="22"/>
          <w:szCs w:val="22"/>
        </w:rPr>
        <w:t>budynk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w.</w:t>
      </w:r>
    </w:p>
    <w:p w:rsidR="004D5AB9" w:rsidRPr="00E600A4" w:rsidRDefault="004D5AB9">
      <w:pPr>
        <w:pStyle w:val="Tekstpodstawowy"/>
        <w:spacing w:after="0" w:line="276" w:lineRule="auto"/>
        <w:ind w:left="1077"/>
        <w:jc w:val="both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2. Koszty poniesione na wyposażenie lub doposażenie stanowiska pracy przed zawarciem umowy o refundację i po zatrudnieniu Bezrobotnego nie będą kosztami kwalifikowanymi do refundacji.</w:t>
      </w:r>
    </w:p>
    <w:p w:rsidR="004D5AB9" w:rsidRPr="00E600A4" w:rsidRDefault="004D5AB9">
      <w:pPr>
        <w:pStyle w:val="Tekstpodstawowy"/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4D5AB9" w:rsidRPr="00E600A4" w:rsidRDefault="00E600A4">
      <w:pPr>
        <w:pStyle w:val="Tekstpodstawowy"/>
        <w:numPr>
          <w:ilvl w:val="0"/>
          <w:numId w:val="39"/>
        </w:num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>Zabezpieczenie prawidłowego wykonania zawartej umowy</w:t>
      </w:r>
    </w:p>
    <w:p w:rsidR="004D5AB9" w:rsidRPr="00E600A4" w:rsidRDefault="004D5AB9">
      <w:pPr>
        <w:pStyle w:val="Tekstpodstawowy"/>
        <w:spacing w:line="276" w:lineRule="auto"/>
        <w:ind w:left="1080"/>
        <w:rPr>
          <w:b/>
          <w:bCs/>
          <w:color w:val="000000" w:themeColor="text1"/>
          <w:sz w:val="22"/>
          <w:szCs w:val="22"/>
        </w:rPr>
      </w:pPr>
    </w:p>
    <w:p w:rsidR="004D5AB9" w:rsidRPr="00E600A4" w:rsidRDefault="00E600A4">
      <w:pPr>
        <w:pStyle w:val="Tekstpodstawowy"/>
        <w:spacing w:line="276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§9</w:t>
      </w:r>
    </w:p>
    <w:p w:rsidR="004D5AB9" w:rsidRPr="00E600A4" w:rsidRDefault="00E600A4">
      <w:pPr>
        <w:pStyle w:val="Tekstpodstawowy"/>
        <w:numPr>
          <w:ilvl w:val="0"/>
          <w:numId w:val="41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W celu zapewnienia dotrzymania </w:t>
      </w:r>
      <w:proofErr w:type="spellStart"/>
      <w:r w:rsidRPr="00E600A4">
        <w:rPr>
          <w:color w:val="000000" w:themeColor="text1"/>
          <w:sz w:val="22"/>
          <w:szCs w:val="22"/>
        </w:rPr>
        <w:t>warunk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umowy Starosta uzależnia jej zawarcie od przedstawienia przez podmiot występujący z wnioskiem odpowiedniego zabezpieczenia należytego wykonania umowy w następujących formach:</w:t>
      </w:r>
    </w:p>
    <w:p w:rsidR="004D5AB9" w:rsidRPr="00E600A4" w:rsidRDefault="00E600A4">
      <w:pPr>
        <w:pStyle w:val="Tekstpodstawowy"/>
        <w:numPr>
          <w:ilvl w:val="0"/>
          <w:numId w:val="43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poręczenie,</w:t>
      </w:r>
    </w:p>
    <w:p w:rsidR="004D5AB9" w:rsidRPr="00E600A4" w:rsidRDefault="00E600A4">
      <w:pPr>
        <w:pStyle w:val="Tekstpodstawowy"/>
        <w:numPr>
          <w:ilvl w:val="0"/>
          <w:numId w:val="43"/>
        </w:numPr>
        <w:spacing w:after="0" w:line="276" w:lineRule="auto"/>
        <w:jc w:val="both"/>
        <w:rPr>
          <w:color w:val="000000" w:themeColor="text1"/>
          <w:sz w:val="22"/>
          <w:szCs w:val="22"/>
          <w:lang w:val="nl-NL"/>
        </w:rPr>
      </w:pPr>
      <w:r w:rsidRPr="00E600A4">
        <w:rPr>
          <w:color w:val="000000" w:themeColor="text1"/>
          <w:sz w:val="22"/>
          <w:szCs w:val="22"/>
          <w:lang w:val="nl-NL"/>
        </w:rPr>
        <w:t xml:space="preserve">weksel </w:t>
      </w:r>
      <w:r w:rsidRPr="00E600A4">
        <w:rPr>
          <w:i/>
          <w:iCs/>
          <w:color w:val="000000" w:themeColor="text1"/>
          <w:sz w:val="22"/>
          <w:szCs w:val="22"/>
          <w:lang w:val="es-ES_tradnl"/>
        </w:rPr>
        <w:t>in blanco</w:t>
      </w:r>
      <w:r w:rsidRPr="00E600A4">
        <w:rPr>
          <w:color w:val="000000" w:themeColor="text1"/>
          <w:sz w:val="22"/>
          <w:szCs w:val="22"/>
        </w:rPr>
        <w:t xml:space="preserve"> z poręczeniem wekslowym, </w:t>
      </w:r>
    </w:p>
    <w:p w:rsidR="004D5AB9" w:rsidRPr="00E600A4" w:rsidRDefault="00E600A4">
      <w:pPr>
        <w:pStyle w:val="Tekstpodstawowy"/>
        <w:numPr>
          <w:ilvl w:val="0"/>
          <w:numId w:val="43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blokada </w:t>
      </w:r>
      <w:proofErr w:type="spellStart"/>
      <w:r w:rsidRPr="00E600A4">
        <w:rPr>
          <w:color w:val="000000" w:themeColor="text1"/>
          <w:sz w:val="22"/>
          <w:szCs w:val="22"/>
        </w:rPr>
        <w:t>środk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zgromadzonych na rachunku bankowym, </w:t>
      </w:r>
    </w:p>
    <w:p w:rsidR="004D5AB9" w:rsidRPr="00E600A4" w:rsidRDefault="00E600A4">
      <w:pPr>
        <w:pStyle w:val="Tekstpodstawowy"/>
        <w:numPr>
          <w:ilvl w:val="0"/>
          <w:numId w:val="43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gwarancja bankowa,</w:t>
      </w:r>
    </w:p>
    <w:p w:rsidR="004D5AB9" w:rsidRPr="00E600A4" w:rsidRDefault="00E600A4">
      <w:pPr>
        <w:pStyle w:val="Tekstpodstawowy"/>
        <w:numPr>
          <w:ilvl w:val="0"/>
          <w:numId w:val="43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zastaw na prawach lub rzeczach,</w:t>
      </w:r>
    </w:p>
    <w:p w:rsidR="004D5AB9" w:rsidRPr="00E600A4" w:rsidRDefault="00E600A4">
      <w:pPr>
        <w:pStyle w:val="Tekstpodstawowy"/>
        <w:numPr>
          <w:ilvl w:val="0"/>
          <w:numId w:val="43"/>
        </w:numPr>
        <w:spacing w:after="0"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akt notarialny o poddaniu się egzekucji przez dłużnika.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  <w:lang w:val="pt-PT"/>
        </w:rPr>
        <w:t>2. Por</w:t>
      </w:r>
      <w:proofErr w:type="spellStart"/>
      <w:r w:rsidRPr="00E600A4">
        <w:rPr>
          <w:color w:val="000000" w:themeColor="text1"/>
          <w:sz w:val="22"/>
          <w:szCs w:val="22"/>
        </w:rPr>
        <w:t>ęczycielem</w:t>
      </w:r>
      <w:proofErr w:type="spellEnd"/>
      <w:r w:rsidRPr="00E600A4">
        <w:rPr>
          <w:color w:val="000000" w:themeColor="text1"/>
          <w:sz w:val="22"/>
          <w:szCs w:val="22"/>
        </w:rPr>
        <w:t xml:space="preserve"> może być osoba fizyczna:</w:t>
      </w:r>
    </w:p>
    <w:p w:rsidR="004D5AB9" w:rsidRPr="00E600A4" w:rsidRDefault="00E600A4">
      <w:pPr>
        <w:pStyle w:val="Tekstpodstawowy"/>
        <w:numPr>
          <w:ilvl w:val="0"/>
          <w:numId w:val="4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pozostająca w stosunku pracy z pracodawcą nie będącym w stanie likwidacji lub upadłości, zatrudniona na czas nieokreślony  lub określony nie kr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E600A4">
        <w:rPr>
          <w:color w:val="000000" w:themeColor="text1"/>
          <w:sz w:val="22"/>
          <w:szCs w:val="22"/>
        </w:rPr>
        <w:t>tszy</w:t>
      </w:r>
      <w:proofErr w:type="spellEnd"/>
      <w:r w:rsidRPr="00E600A4">
        <w:rPr>
          <w:color w:val="000000" w:themeColor="text1"/>
          <w:sz w:val="22"/>
          <w:szCs w:val="22"/>
        </w:rPr>
        <w:t xml:space="preserve"> niż 3 lata licząc od dnia złożenia wniosku, nie będąca w okresie wypowiedzenia, wobec </w:t>
      </w:r>
      <w:proofErr w:type="spellStart"/>
      <w:r w:rsidRPr="00E600A4">
        <w:rPr>
          <w:color w:val="000000" w:themeColor="text1"/>
          <w:sz w:val="22"/>
          <w:szCs w:val="22"/>
        </w:rPr>
        <w:t>kt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rej nie są ustanowione </w:t>
      </w:r>
      <w:proofErr w:type="spellStart"/>
      <w:r w:rsidRPr="00E600A4">
        <w:rPr>
          <w:color w:val="000000" w:themeColor="text1"/>
          <w:sz w:val="22"/>
          <w:szCs w:val="22"/>
        </w:rPr>
        <w:t>zaję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cia s</w:t>
      </w:r>
      <w:proofErr w:type="spellStart"/>
      <w:r w:rsidRPr="00E600A4">
        <w:rPr>
          <w:color w:val="000000" w:themeColor="text1"/>
          <w:sz w:val="22"/>
          <w:szCs w:val="22"/>
        </w:rPr>
        <w:t>ądowe</w:t>
      </w:r>
      <w:proofErr w:type="spellEnd"/>
      <w:r w:rsidRPr="00E600A4">
        <w:rPr>
          <w:color w:val="000000" w:themeColor="text1"/>
          <w:sz w:val="22"/>
          <w:szCs w:val="22"/>
        </w:rPr>
        <w:t xml:space="preserve"> lub administracyjne wynagrodzenia za pracę oraz nie jest prowadzone postępowanie egzekucyjne,</w:t>
      </w:r>
    </w:p>
    <w:p w:rsidR="004D5AB9" w:rsidRPr="00E600A4" w:rsidRDefault="00E600A4">
      <w:pPr>
        <w:pStyle w:val="Tekstpodstawowy"/>
        <w:numPr>
          <w:ilvl w:val="0"/>
          <w:numId w:val="4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prowadząca działalność gospodarczą, </w:t>
      </w:r>
      <w:proofErr w:type="spellStart"/>
      <w:r w:rsidRPr="00E600A4">
        <w:rPr>
          <w:color w:val="000000" w:themeColor="text1"/>
          <w:sz w:val="22"/>
          <w:szCs w:val="22"/>
        </w:rPr>
        <w:t>kt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E600A4">
        <w:rPr>
          <w:color w:val="000000" w:themeColor="text1"/>
          <w:sz w:val="22"/>
          <w:szCs w:val="22"/>
        </w:rPr>
        <w:t>ra</w:t>
      </w:r>
      <w:proofErr w:type="spellEnd"/>
      <w:r w:rsidRPr="00E600A4">
        <w:rPr>
          <w:color w:val="000000" w:themeColor="text1"/>
          <w:sz w:val="22"/>
          <w:szCs w:val="22"/>
        </w:rPr>
        <w:t xml:space="preserve"> to działalność nie jest w stanie likwidacji lub upadłości oraz nie posiadająca zaległości w opłatach </w:t>
      </w:r>
      <w:proofErr w:type="spellStart"/>
      <w:r w:rsidRPr="00E600A4">
        <w:rPr>
          <w:color w:val="000000" w:themeColor="text1"/>
          <w:sz w:val="22"/>
          <w:szCs w:val="22"/>
        </w:rPr>
        <w:t>administracyjno</w:t>
      </w:r>
      <w:proofErr w:type="spellEnd"/>
      <w:r w:rsidRPr="00E600A4">
        <w:rPr>
          <w:color w:val="000000" w:themeColor="text1"/>
          <w:sz w:val="22"/>
          <w:szCs w:val="22"/>
        </w:rPr>
        <w:t xml:space="preserve"> - skarbowych wynikających z prowadzonej działalności (z wyłączeniem os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b fizycznych prowadzących działalność gospodarczą, rozliczających się z podatku dochodowego w formie karty podatkowej oraz w formie ryczałtu od </w:t>
      </w:r>
      <w:proofErr w:type="spellStart"/>
      <w:r w:rsidRPr="00E600A4">
        <w:rPr>
          <w:color w:val="000000" w:themeColor="text1"/>
          <w:sz w:val="22"/>
          <w:szCs w:val="22"/>
        </w:rPr>
        <w:t>przychod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ewidencjonowanych), wobec </w:t>
      </w:r>
      <w:proofErr w:type="spellStart"/>
      <w:r w:rsidRPr="00E600A4">
        <w:rPr>
          <w:color w:val="000000" w:themeColor="text1"/>
          <w:sz w:val="22"/>
          <w:szCs w:val="22"/>
        </w:rPr>
        <w:t>kt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rej nie jest prowadzone postępowanie egzekucyjne,</w:t>
      </w:r>
    </w:p>
    <w:p w:rsidR="004D5AB9" w:rsidRPr="00E600A4" w:rsidRDefault="00E600A4">
      <w:pPr>
        <w:pStyle w:val="Tekstpodstawowy"/>
        <w:numPr>
          <w:ilvl w:val="0"/>
          <w:numId w:val="4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emeryci lub renciści (posiadający stałe świadczenia), nieobjęci jako dłużnicy postępowaniem egzekucyjnym,</w:t>
      </w:r>
    </w:p>
    <w:p w:rsidR="004D5AB9" w:rsidRPr="00E600A4" w:rsidRDefault="00E600A4">
      <w:pPr>
        <w:pStyle w:val="Tekstpodstawowy"/>
        <w:numPr>
          <w:ilvl w:val="0"/>
          <w:numId w:val="4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w wieku do 70 lat,</w:t>
      </w:r>
    </w:p>
    <w:p w:rsidR="004D5AB9" w:rsidRPr="00E600A4" w:rsidRDefault="00E600A4">
      <w:pPr>
        <w:pStyle w:val="Tekstpodstawowy"/>
        <w:numPr>
          <w:ilvl w:val="0"/>
          <w:numId w:val="45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zameldowana i zamieszkująca w Polsce.</w:t>
      </w:r>
    </w:p>
    <w:p w:rsidR="004D5AB9" w:rsidRPr="00E600A4" w:rsidRDefault="00E600A4">
      <w:pPr>
        <w:pStyle w:val="Tekstpodstawowy"/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  <w:lang w:val="pt-PT"/>
        </w:rPr>
        <w:t>Por</w:t>
      </w:r>
      <w:proofErr w:type="spellStart"/>
      <w:r w:rsidRPr="00E600A4">
        <w:rPr>
          <w:color w:val="000000" w:themeColor="text1"/>
          <w:sz w:val="22"/>
          <w:szCs w:val="22"/>
        </w:rPr>
        <w:t>ęczenie</w:t>
      </w:r>
      <w:proofErr w:type="spellEnd"/>
      <w:r w:rsidRPr="00E600A4">
        <w:rPr>
          <w:color w:val="000000" w:themeColor="text1"/>
          <w:sz w:val="22"/>
          <w:szCs w:val="22"/>
        </w:rPr>
        <w:t xml:space="preserve"> jako zabezpieczenie winno być dokonane przez 2 osoby, </w:t>
      </w:r>
      <w:proofErr w:type="spellStart"/>
      <w:r w:rsidRPr="00E600A4">
        <w:rPr>
          <w:color w:val="000000" w:themeColor="text1"/>
          <w:sz w:val="22"/>
          <w:szCs w:val="22"/>
        </w:rPr>
        <w:t>kt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proofErr w:type="spellStart"/>
      <w:r w:rsidRPr="00E600A4">
        <w:rPr>
          <w:color w:val="000000" w:themeColor="text1"/>
          <w:sz w:val="22"/>
          <w:szCs w:val="22"/>
        </w:rPr>
        <w:t>rych</w:t>
      </w:r>
      <w:proofErr w:type="spellEnd"/>
      <w:r w:rsidRPr="00E600A4">
        <w:rPr>
          <w:color w:val="000000" w:themeColor="text1"/>
          <w:sz w:val="22"/>
          <w:szCs w:val="22"/>
        </w:rPr>
        <w:t xml:space="preserve"> stałe dochody miesięczne wynoszą nie mniej niż </w:t>
      </w:r>
      <w:r w:rsidRPr="00E600A4">
        <w:rPr>
          <w:b/>
          <w:bCs/>
          <w:i/>
          <w:iCs/>
          <w:color w:val="000000" w:themeColor="text1"/>
          <w:sz w:val="22"/>
          <w:szCs w:val="22"/>
        </w:rPr>
        <w:t>2.300,00</w:t>
      </w:r>
      <w:r w:rsidRPr="00E600A4">
        <w:rPr>
          <w:color w:val="000000" w:themeColor="text1"/>
          <w:sz w:val="22"/>
          <w:szCs w:val="22"/>
          <w:lang w:val="nl-NL"/>
        </w:rPr>
        <w:t xml:space="preserve"> z</w:t>
      </w:r>
      <w:r w:rsidRPr="00E600A4">
        <w:rPr>
          <w:color w:val="000000" w:themeColor="text1"/>
          <w:sz w:val="22"/>
          <w:szCs w:val="22"/>
        </w:rPr>
        <w:t xml:space="preserve">ł brutto dla każdej z nich lub 1 osobę ze stałym miesięcznym dochodem brutto nie mniejszym niż </w:t>
      </w:r>
      <w:r w:rsidRPr="00E600A4">
        <w:rPr>
          <w:b/>
          <w:bCs/>
          <w:i/>
          <w:iCs/>
          <w:color w:val="000000" w:themeColor="text1"/>
          <w:sz w:val="22"/>
          <w:szCs w:val="22"/>
        </w:rPr>
        <w:t>4.600,00</w:t>
      </w:r>
      <w:r w:rsidRPr="00E600A4">
        <w:rPr>
          <w:color w:val="000000" w:themeColor="text1"/>
          <w:sz w:val="22"/>
          <w:szCs w:val="22"/>
          <w:lang w:val="nl-NL"/>
        </w:rPr>
        <w:t xml:space="preserve"> z</w:t>
      </w:r>
      <w:r w:rsidRPr="00E600A4">
        <w:rPr>
          <w:color w:val="000000" w:themeColor="text1"/>
          <w:sz w:val="22"/>
          <w:szCs w:val="22"/>
        </w:rPr>
        <w:t>ł.</w:t>
      </w:r>
    </w:p>
    <w:p w:rsidR="004D5AB9" w:rsidRPr="00E600A4" w:rsidRDefault="00E600A4">
      <w:pPr>
        <w:pStyle w:val="Tekstpodstawowy"/>
        <w:spacing w:line="276" w:lineRule="auto"/>
        <w:ind w:left="284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Niezbędnym elementem zabezpieczenia w formie poręczenia lub weksla </w:t>
      </w:r>
      <w:r w:rsidRPr="00E600A4">
        <w:rPr>
          <w:i/>
          <w:iCs/>
          <w:color w:val="000000" w:themeColor="text1"/>
          <w:sz w:val="22"/>
          <w:szCs w:val="22"/>
          <w:lang w:val="es-ES_tradnl"/>
        </w:rPr>
        <w:t>in blanco</w:t>
      </w:r>
      <w:r w:rsidRPr="00E600A4">
        <w:rPr>
          <w:color w:val="000000" w:themeColor="text1"/>
          <w:sz w:val="22"/>
          <w:szCs w:val="22"/>
        </w:rPr>
        <w:t xml:space="preserve"> z poręczeniem jest akceptacja małżonka wnioskodawcy i </w:t>
      </w:r>
      <w:proofErr w:type="spellStart"/>
      <w:r w:rsidRPr="00E600A4">
        <w:rPr>
          <w:color w:val="000000" w:themeColor="text1"/>
          <w:sz w:val="22"/>
          <w:szCs w:val="22"/>
        </w:rPr>
        <w:t>małżonk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poręczycieli złożona na piśmie w obecności upoważnionego pracownika urzędu.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3. Ostateczną decyzję o akceptacji wskazanego zabezpieczenia podejmuje Dyrektor Powiatowego Urzędu Pracy dla Miasta Torunia.</w:t>
      </w:r>
    </w:p>
    <w:p w:rsidR="004D5AB9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4. Opłaty związane z ustanowieniem zabezpieczenia pokrywane są przez podmiot ubiegający się o refundację.</w:t>
      </w:r>
    </w:p>
    <w:p w:rsidR="004D5AB9" w:rsidRDefault="004D5AB9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E600A4" w:rsidRPr="00E600A4" w:rsidRDefault="00E600A4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pStyle w:val="Tekstpodstawowy"/>
        <w:numPr>
          <w:ilvl w:val="0"/>
          <w:numId w:val="46"/>
        </w:num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E600A4">
        <w:rPr>
          <w:b/>
          <w:bCs/>
          <w:color w:val="000000" w:themeColor="text1"/>
          <w:sz w:val="22"/>
          <w:szCs w:val="22"/>
        </w:rPr>
        <w:t>Postanowienia końcowe</w:t>
      </w:r>
    </w:p>
    <w:p w:rsidR="004D5AB9" w:rsidRPr="00E600A4" w:rsidRDefault="004D5AB9">
      <w:pPr>
        <w:pStyle w:val="Tekstpodstawowy"/>
        <w:spacing w:line="276" w:lineRule="auto"/>
        <w:ind w:left="1080"/>
        <w:rPr>
          <w:b/>
          <w:bCs/>
          <w:color w:val="000000" w:themeColor="text1"/>
          <w:sz w:val="22"/>
          <w:szCs w:val="22"/>
        </w:rPr>
      </w:pPr>
    </w:p>
    <w:p w:rsidR="004D5AB9" w:rsidRPr="00E600A4" w:rsidRDefault="00E600A4">
      <w:pPr>
        <w:pStyle w:val="Tekstpodstawowy"/>
        <w:spacing w:line="276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§10</w:t>
      </w:r>
    </w:p>
    <w:p w:rsidR="004D5AB9" w:rsidRPr="00E600A4" w:rsidRDefault="00E600A4">
      <w:pPr>
        <w:pStyle w:val="Tekstpodstawowy"/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Rozliczenie poniesionych koszt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i udokumentowanych przez podmiot koszt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wyposażenia lub doposażenia stanowiska pracy dokonywane jest </w:t>
      </w:r>
      <w:r w:rsidRPr="00E600A4">
        <w:rPr>
          <w:color w:val="000000" w:themeColor="text1"/>
          <w:sz w:val="22"/>
          <w:szCs w:val="22"/>
          <w:u w:val="single"/>
        </w:rPr>
        <w:t>w kwocie brutto</w:t>
      </w:r>
      <w:r w:rsidRPr="00E600A4">
        <w:rPr>
          <w:b/>
          <w:bCs/>
          <w:color w:val="000000" w:themeColor="text1"/>
          <w:sz w:val="22"/>
          <w:szCs w:val="22"/>
        </w:rPr>
        <w:t>.</w:t>
      </w:r>
    </w:p>
    <w:p w:rsidR="004D5AB9" w:rsidRPr="00E600A4" w:rsidRDefault="004D5AB9">
      <w:pPr>
        <w:pStyle w:val="Tekstpodstawowy"/>
        <w:spacing w:line="276" w:lineRule="auto"/>
        <w:jc w:val="both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pStyle w:val="Tekstpodstawowy"/>
        <w:spacing w:line="276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§11</w:t>
      </w:r>
    </w:p>
    <w:p w:rsidR="004D5AB9" w:rsidRPr="00E600A4" w:rsidRDefault="00E600A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Powiatowy Urząd Pracy nie ponosi odpowiedzialności za koszty poniesione przez </w:t>
      </w:r>
      <w:proofErr w:type="spellStart"/>
      <w:r w:rsidRPr="00E600A4">
        <w:rPr>
          <w:color w:val="000000" w:themeColor="text1"/>
          <w:sz w:val="22"/>
          <w:szCs w:val="22"/>
        </w:rPr>
        <w:t>wnioskodawc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 xml:space="preserve">w </w:t>
      </w:r>
      <w:proofErr w:type="spellStart"/>
      <w:r w:rsidRPr="00E600A4">
        <w:rPr>
          <w:color w:val="000000" w:themeColor="text1"/>
          <w:sz w:val="22"/>
          <w:szCs w:val="22"/>
        </w:rPr>
        <w:t>w</w:t>
      </w:r>
      <w:proofErr w:type="spellEnd"/>
      <w:r w:rsidRPr="00E600A4">
        <w:rPr>
          <w:color w:val="000000" w:themeColor="text1"/>
          <w:sz w:val="22"/>
          <w:szCs w:val="22"/>
        </w:rPr>
        <w:t xml:space="preserve"> przypadku </w:t>
      </w:r>
      <w:proofErr w:type="spellStart"/>
      <w:r w:rsidRPr="00E600A4">
        <w:rPr>
          <w:color w:val="000000" w:themeColor="text1"/>
          <w:sz w:val="22"/>
          <w:szCs w:val="22"/>
        </w:rPr>
        <w:t>niezawarcia</w:t>
      </w:r>
      <w:proofErr w:type="spellEnd"/>
      <w:r w:rsidRPr="00E600A4">
        <w:rPr>
          <w:color w:val="000000" w:themeColor="text1"/>
          <w:sz w:val="22"/>
          <w:szCs w:val="22"/>
        </w:rPr>
        <w:t xml:space="preserve"> umowy, o </w:t>
      </w:r>
      <w:proofErr w:type="spellStart"/>
      <w:r w:rsidRPr="00E600A4">
        <w:rPr>
          <w:color w:val="000000" w:themeColor="text1"/>
          <w:sz w:val="22"/>
          <w:szCs w:val="22"/>
        </w:rPr>
        <w:t>kt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rej mowa w § 6 ust. 2 i 3 Umowy.</w:t>
      </w:r>
    </w:p>
    <w:p w:rsidR="004D5AB9" w:rsidRPr="00E600A4" w:rsidRDefault="004D5AB9">
      <w:pPr>
        <w:spacing w:line="276" w:lineRule="auto"/>
        <w:ind w:left="284" w:hanging="284"/>
        <w:jc w:val="both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 12</w:t>
      </w:r>
    </w:p>
    <w:p w:rsidR="004D5AB9" w:rsidRPr="00E600A4" w:rsidRDefault="004D5AB9">
      <w:pPr>
        <w:spacing w:line="276" w:lineRule="auto"/>
        <w:jc w:val="center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numPr>
          <w:ilvl w:val="0"/>
          <w:numId w:val="4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Starosta ma prawo dokonywać u Podmiotu, </w:t>
      </w:r>
      <w:proofErr w:type="spellStart"/>
      <w:r w:rsidRPr="00E600A4">
        <w:rPr>
          <w:color w:val="000000" w:themeColor="text1"/>
          <w:sz w:val="22"/>
          <w:szCs w:val="22"/>
        </w:rPr>
        <w:t>kt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remu zrefundowano koszty wyposażenia i </w:t>
      </w:r>
      <w:r w:rsidRPr="00E600A4">
        <w:rPr>
          <w:color w:val="000000" w:themeColor="text1"/>
          <w:sz w:val="22"/>
          <w:szCs w:val="22"/>
          <w:lang w:val="it-IT"/>
        </w:rPr>
        <w:t>doposa</w:t>
      </w:r>
      <w:proofErr w:type="spellStart"/>
      <w:r w:rsidRPr="00E600A4">
        <w:rPr>
          <w:color w:val="000000" w:themeColor="text1"/>
          <w:sz w:val="22"/>
          <w:szCs w:val="22"/>
        </w:rPr>
        <w:t>żenia</w:t>
      </w:r>
      <w:proofErr w:type="spellEnd"/>
      <w:r w:rsidRPr="00E600A4">
        <w:rPr>
          <w:color w:val="000000" w:themeColor="text1"/>
          <w:sz w:val="22"/>
          <w:szCs w:val="22"/>
        </w:rPr>
        <w:t xml:space="preserve"> stanowiska pracy kontroli i oceny dotrzymania </w:t>
      </w:r>
      <w:proofErr w:type="spellStart"/>
      <w:r w:rsidRPr="00E600A4">
        <w:rPr>
          <w:color w:val="000000" w:themeColor="text1"/>
          <w:sz w:val="22"/>
          <w:szCs w:val="22"/>
        </w:rPr>
        <w:t>warunk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zawartej umowy.</w:t>
      </w:r>
    </w:p>
    <w:p w:rsidR="004D5AB9" w:rsidRPr="00E600A4" w:rsidRDefault="00E600A4">
      <w:pPr>
        <w:numPr>
          <w:ilvl w:val="0"/>
          <w:numId w:val="48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Przy udzielaniu refundacji koszt</w:t>
      </w:r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wyposaż</w:t>
      </w:r>
      <w:r w:rsidRPr="00E600A4">
        <w:rPr>
          <w:color w:val="000000" w:themeColor="text1"/>
          <w:sz w:val="22"/>
          <w:szCs w:val="22"/>
          <w:lang w:val="it-IT"/>
        </w:rPr>
        <w:t>enia i doposa</w:t>
      </w:r>
      <w:proofErr w:type="spellStart"/>
      <w:r w:rsidRPr="00E600A4">
        <w:rPr>
          <w:color w:val="000000" w:themeColor="text1"/>
          <w:sz w:val="22"/>
          <w:szCs w:val="22"/>
        </w:rPr>
        <w:t>żenia</w:t>
      </w:r>
      <w:proofErr w:type="spellEnd"/>
      <w:r w:rsidRPr="00E600A4">
        <w:rPr>
          <w:color w:val="000000" w:themeColor="text1"/>
          <w:sz w:val="22"/>
          <w:szCs w:val="22"/>
        </w:rPr>
        <w:t xml:space="preserve"> stanowiska pracy dla skierowanego Bezrobotnego, w </w:t>
      </w:r>
      <w:proofErr w:type="spellStart"/>
      <w:r w:rsidRPr="00E600A4">
        <w:rPr>
          <w:color w:val="000000" w:themeColor="text1"/>
          <w:sz w:val="22"/>
          <w:szCs w:val="22"/>
        </w:rPr>
        <w:t>szczeg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lnie uzasadnionych przypadkach Starosta może podjąć decyzję o odstępstwie od postanowień zawartych w niniejszym Regulaminie.</w:t>
      </w:r>
    </w:p>
    <w:p w:rsidR="004D5AB9" w:rsidRPr="00E600A4" w:rsidRDefault="00E600A4">
      <w:pPr>
        <w:numPr>
          <w:ilvl w:val="0"/>
          <w:numId w:val="49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Wszelkie zmiany i uzupełnienia </w:t>
      </w:r>
      <w:proofErr w:type="spellStart"/>
      <w:r w:rsidRPr="00E600A4">
        <w:rPr>
          <w:color w:val="000000" w:themeColor="text1"/>
          <w:sz w:val="22"/>
          <w:szCs w:val="22"/>
        </w:rPr>
        <w:t>warunk</w:t>
      </w:r>
      <w:proofErr w:type="spellEnd"/>
      <w:r w:rsidRPr="00E600A4">
        <w:rPr>
          <w:color w:val="000000" w:themeColor="text1"/>
          <w:sz w:val="22"/>
          <w:szCs w:val="22"/>
          <w:lang w:val="es-ES_tradnl"/>
        </w:rPr>
        <w:t>ó</w:t>
      </w:r>
      <w:r w:rsidRPr="00E600A4">
        <w:rPr>
          <w:color w:val="000000" w:themeColor="text1"/>
          <w:sz w:val="22"/>
          <w:szCs w:val="22"/>
        </w:rPr>
        <w:t>w umowy mogą być dokonane na wniosek po uzgodnieniu ze Starostą w drodze aneksu do umowy.</w:t>
      </w:r>
    </w:p>
    <w:p w:rsidR="004D5AB9" w:rsidRPr="00E600A4" w:rsidRDefault="004D5AB9">
      <w:pPr>
        <w:spacing w:line="276" w:lineRule="auto"/>
        <w:rPr>
          <w:color w:val="000000" w:themeColor="text1"/>
          <w:sz w:val="22"/>
          <w:szCs w:val="22"/>
        </w:rPr>
      </w:pPr>
    </w:p>
    <w:p w:rsidR="004D5AB9" w:rsidRPr="00E600A4" w:rsidRDefault="004D5AB9">
      <w:pPr>
        <w:spacing w:line="276" w:lineRule="auto"/>
        <w:rPr>
          <w:color w:val="000000" w:themeColor="text1"/>
          <w:sz w:val="22"/>
          <w:szCs w:val="22"/>
        </w:rPr>
      </w:pPr>
    </w:p>
    <w:p w:rsidR="004D5AB9" w:rsidRPr="00E600A4" w:rsidRDefault="004D5AB9">
      <w:pPr>
        <w:spacing w:line="276" w:lineRule="auto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§13</w:t>
      </w:r>
    </w:p>
    <w:p w:rsidR="004D5AB9" w:rsidRPr="00E600A4" w:rsidRDefault="004D5AB9">
      <w:pPr>
        <w:spacing w:line="276" w:lineRule="auto"/>
        <w:jc w:val="center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>Regulamin wchodzi w życie dnia 26 lutego 2018 roku i obowiązuje do czasu wydania nowego Rozporządzenia.</w:t>
      </w:r>
    </w:p>
    <w:p w:rsidR="004D5AB9" w:rsidRDefault="004D5AB9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E600A4" w:rsidRDefault="00E600A4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E600A4" w:rsidRPr="00E600A4" w:rsidRDefault="00E600A4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4D5AB9" w:rsidRPr="00E600A4" w:rsidRDefault="00E600A4">
      <w:pPr>
        <w:pStyle w:val="Tekstpodstawowywcity"/>
        <w:spacing w:line="276" w:lineRule="auto"/>
        <w:ind w:left="5672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                       Dyrektor </w:t>
      </w:r>
    </w:p>
    <w:p w:rsidR="004D5AB9" w:rsidRPr="00E600A4" w:rsidRDefault="00E600A4">
      <w:pPr>
        <w:pStyle w:val="Tekstpodstawowywcity"/>
        <w:spacing w:line="276" w:lineRule="auto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Powiatowego Urzędu Pracy </w:t>
      </w:r>
    </w:p>
    <w:p w:rsidR="004D5AB9" w:rsidRPr="00E600A4" w:rsidRDefault="00E600A4">
      <w:pPr>
        <w:pStyle w:val="Tekstpodstawowywcity"/>
        <w:spacing w:line="276" w:lineRule="auto"/>
        <w:rPr>
          <w:color w:val="000000" w:themeColor="text1"/>
          <w:sz w:val="22"/>
          <w:szCs w:val="22"/>
        </w:rPr>
      </w:pPr>
      <w:r w:rsidRPr="00E600A4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dla Miasta Torunia</w:t>
      </w:r>
    </w:p>
    <w:p w:rsidR="004D5AB9" w:rsidRPr="00E600A4" w:rsidRDefault="00E600A4">
      <w:pPr>
        <w:pStyle w:val="Tekstpodstawowywcity"/>
        <w:spacing w:line="276" w:lineRule="auto"/>
        <w:ind w:left="0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Toruń, dnia 27</w:t>
      </w:r>
      <w:r w:rsidRPr="00E600A4">
        <w:rPr>
          <w:color w:val="000000" w:themeColor="text1"/>
          <w:sz w:val="22"/>
          <w:szCs w:val="22"/>
        </w:rPr>
        <w:t>.02. 2018r.</w:t>
      </w:r>
    </w:p>
    <w:sectPr w:rsidR="004D5AB9" w:rsidRPr="00E600A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698" w:rsidRDefault="00E600A4">
      <w:r>
        <w:separator/>
      </w:r>
    </w:p>
  </w:endnote>
  <w:endnote w:type="continuationSeparator" w:id="0">
    <w:p w:rsidR="007B5698" w:rsidRDefault="00E6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B9" w:rsidRDefault="004D5AB9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698" w:rsidRDefault="00E600A4">
      <w:r>
        <w:separator/>
      </w:r>
    </w:p>
  </w:footnote>
  <w:footnote w:type="continuationSeparator" w:id="0">
    <w:p w:rsidR="007B5698" w:rsidRDefault="00E60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B9" w:rsidRDefault="00E600A4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911" cy="395734"/>
          <wp:effectExtent l="0" t="0" r="0" b="0"/>
          <wp:docPr id="1073741825" name="officeArt object" descr="\\platnik\udostepnione\home\aklufczynska\Pulpit\RPO\Promocja\czarno biał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\\platnik\udostepnione\home\aklufczynska\Pulpit\RPO\Promocja\czarno biały.jpg" descr="\\platnik\udostepnione\home\aklufczynska\Pulpit\RPO\Promocja\czarno biały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395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57D"/>
    <w:multiLevelType w:val="hybridMultilevel"/>
    <w:tmpl w:val="2E30328A"/>
    <w:numStyleLink w:val="Zaimportowanystyl7"/>
  </w:abstractNum>
  <w:abstractNum w:abstractNumId="1">
    <w:nsid w:val="05205EC9"/>
    <w:multiLevelType w:val="hybridMultilevel"/>
    <w:tmpl w:val="28F215F6"/>
    <w:styleLink w:val="Zaimportowanystyl1"/>
    <w:lvl w:ilvl="0" w:tplc="F35CAEA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6E0EBE">
      <w:start w:val="1"/>
      <w:numFmt w:val="decimal"/>
      <w:lvlText w:val="%2)"/>
      <w:lvlJc w:val="left"/>
      <w:pPr>
        <w:tabs>
          <w:tab w:val="left" w:pos="708"/>
          <w:tab w:val="num" w:pos="1068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762D42">
      <w:start w:val="1"/>
      <w:numFmt w:val="decimal"/>
      <w:lvlText w:val="%3)"/>
      <w:lvlJc w:val="left"/>
      <w:pPr>
        <w:tabs>
          <w:tab w:val="left" w:pos="708"/>
          <w:tab w:val="num" w:pos="1788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32593A">
      <w:start w:val="1"/>
      <w:numFmt w:val="decimal"/>
      <w:lvlText w:val="%4)"/>
      <w:lvlJc w:val="left"/>
      <w:pPr>
        <w:tabs>
          <w:tab w:val="left" w:pos="708"/>
          <w:tab w:val="num" w:pos="2508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369392">
      <w:start w:val="1"/>
      <w:numFmt w:val="decimal"/>
      <w:lvlText w:val="%5)"/>
      <w:lvlJc w:val="left"/>
      <w:pPr>
        <w:tabs>
          <w:tab w:val="left" w:pos="708"/>
          <w:tab w:val="num" w:pos="3228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BC40E4">
      <w:start w:val="1"/>
      <w:numFmt w:val="decimal"/>
      <w:lvlText w:val="%6)"/>
      <w:lvlJc w:val="left"/>
      <w:pPr>
        <w:tabs>
          <w:tab w:val="left" w:pos="708"/>
          <w:tab w:val="num" w:pos="3948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54191A">
      <w:start w:val="1"/>
      <w:numFmt w:val="decimal"/>
      <w:lvlText w:val="%7)"/>
      <w:lvlJc w:val="left"/>
      <w:pPr>
        <w:tabs>
          <w:tab w:val="left" w:pos="708"/>
          <w:tab w:val="num" w:pos="4668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12BB32">
      <w:start w:val="1"/>
      <w:numFmt w:val="decimal"/>
      <w:lvlText w:val="%8)"/>
      <w:lvlJc w:val="left"/>
      <w:pPr>
        <w:tabs>
          <w:tab w:val="left" w:pos="708"/>
          <w:tab w:val="num" w:pos="5388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D2FC68">
      <w:start w:val="1"/>
      <w:numFmt w:val="decimal"/>
      <w:lvlText w:val="%9)"/>
      <w:lvlJc w:val="left"/>
      <w:pPr>
        <w:tabs>
          <w:tab w:val="left" w:pos="708"/>
          <w:tab w:val="num" w:pos="6108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67D7959"/>
    <w:multiLevelType w:val="hybridMultilevel"/>
    <w:tmpl w:val="483ED970"/>
    <w:styleLink w:val="Zaimportowanystyl11"/>
    <w:lvl w:ilvl="0" w:tplc="5310FAF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C44442">
      <w:start w:val="1"/>
      <w:numFmt w:val="decimal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A01BF0">
      <w:start w:val="1"/>
      <w:numFmt w:val="decimal"/>
      <w:lvlText w:val="%3."/>
      <w:lvlJc w:val="left"/>
      <w:pPr>
        <w:tabs>
          <w:tab w:val="left" w:pos="708"/>
          <w:tab w:val="num" w:pos="2160"/>
        </w:tabs>
        <w:ind w:left="21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96FCC0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BABBFC">
      <w:start w:val="1"/>
      <w:numFmt w:val="decimal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E63DAE">
      <w:start w:val="1"/>
      <w:numFmt w:val="decimal"/>
      <w:lvlText w:val="%6."/>
      <w:lvlJc w:val="left"/>
      <w:pPr>
        <w:tabs>
          <w:tab w:val="left" w:pos="708"/>
          <w:tab w:val="num" w:pos="4320"/>
        </w:tabs>
        <w:ind w:left="43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84EDC8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C03CCE">
      <w:start w:val="1"/>
      <w:numFmt w:val="decimal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12011A">
      <w:start w:val="1"/>
      <w:numFmt w:val="decimal"/>
      <w:lvlText w:val="%9."/>
      <w:lvlJc w:val="left"/>
      <w:pPr>
        <w:tabs>
          <w:tab w:val="left" w:pos="708"/>
          <w:tab w:val="num" w:pos="6480"/>
        </w:tabs>
        <w:ind w:left="64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A7D664A"/>
    <w:multiLevelType w:val="hybridMultilevel"/>
    <w:tmpl w:val="4B08E584"/>
    <w:numStyleLink w:val="Zaimportowanystyl9"/>
  </w:abstractNum>
  <w:abstractNum w:abstractNumId="4">
    <w:nsid w:val="1EA42013"/>
    <w:multiLevelType w:val="hybridMultilevel"/>
    <w:tmpl w:val="52561C46"/>
    <w:styleLink w:val="Zaimportowanystyl15"/>
    <w:lvl w:ilvl="0" w:tplc="F894FFEC">
      <w:start w:val="1"/>
      <w:numFmt w:val="decimal"/>
      <w:lvlText w:val="%1)"/>
      <w:lvlJc w:val="left"/>
      <w:pPr>
        <w:tabs>
          <w:tab w:val="num" w:pos="1416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424D00">
      <w:start w:val="1"/>
      <w:numFmt w:val="decimal"/>
      <w:lvlText w:val="%2."/>
      <w:lvlJc w:val="left"/>
      <w:pPr>
        <w:tabs>
          <w:tab w:val="num" w:pos="1434"/>
        </w:tabs>
        <w:ind w:left="145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EA5DDE">
      <w:start w:val="1"/>
      <w:numFmt w:val="decimal"/>
      <w:lvlText w:val="%3."/>
      <w:lvlJc w:val="left"/>
      <w:pPr>
        <w:tabs>
          <w:tab w:val="left" w:pos="1416"/>
          <w:tab w:val="num" w:pos="2154"/>
        </w:tabs>
        <w:ind w:left="217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54B5E6">
      <w:start w:val="1"/>
      <w:numFmt w:val="decimal"/>
      <w:lvlText w:val="%4."/>
      <w:lvlJc w:val="left"/>
      <w:pPr>
        <w:tabs>
          <w:tab w:val="left" w:pos="1416"/>
          <w:tab w:val="num" w:pos="2874"/>
        </w:tabs>
        <w:ind w:left="289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8C98C2">
      <w:start w:val="1"/>
      <w:numFmt w:val="decimal"/>
      <w:lvlText w:val="%5."/>
      <w:lvlJc w:val="left"/>
      <w:pPr>
        <w:tabs>
          <w:tab w:val="left" w:pos="1416"/>
          <w:tab w:val="num" w:pos="3594"/>
        </w:tabs>
        <w:ind w:left="361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2CECCA">
      <w:start w:val="1"/>
      <w:numFmt w:val="decimal"/>
      <w:lvlText w:val="%6."/>
      <w:lvlJc w:val="left"/>
      <w:pPr>
        <w:tabs>
          <w:tab w:val="left" w:pos="1416"/>
          <w:tab w:val="num" w:pos="4314"/>
        </w:tabs>
        <w:ind w:left="433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F0432E">
      <w:start w:val="1"/>
      <w:numFmt w:val="decimal"/>
      <w:lvlText w:val="%7."/>
      <w:lvlJc w:val="left"/>
      <w:pPr>
        <w:tabs>
          <w:tab w:val="left" w:pos="1416"/>
          <w:tab w:val="num" w:pos="5034"/>
        </w:tabs>
        <w:ind w:left="505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860DDA">
      <w:start w:val="1"/>
      <w:numFmt w:val="decimal"/>
      <w:lvlText w:val="%8."/>
      <w:lvlJc w:val="left"/>
      <w:pPr>
        <w:tabs>
          <w:tab w:val="left" w:pos="1416"/>
          <w:tab w:val="num" w:pos="5754"/>
        </w:tabs>
        <w:ind w:left="577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8E0C02">
      <w:start w:val="1"/>
      <w:numFmt w:val="decimal"/>
      <w:lvlText w:val="%9."/>
      <w:lvlJc w:val="left"/>
      <w:pPr>
        <w:tabs>
          <w:tab w:val="left" w:pos="1416"/>
          <w:tab w:val="num" w:pos="6474"/>
        </w:tabs>
        <w:ind w:left="649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35D5396"/>
    <w:multiLevelType w:val="hybridMultilevel"/>
    <w:tmpl w:val="398E68F4"/>
    <w:numStyleLink w:val="Zaimportowanystyl17"/>
  </w:abstractNum>
  <w:abstractNum w:abstractNumId="6">
    <w:nsid w:val="237A4893"/>
    <w:multiLevelType w:val="hybridMultilevel"/>
    <w:tmpl w:val="CF14BD42"/>
    <w:styleLink w:val="Zaimportowanystyl16"/>
    <w:lvl w:ilvl="0" w:tplc="0B58ADB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844F8C">
      <w:start w:val="1"/>
      <w:numFmt w:val="decimal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844C42">
      <w:start w:val="1"/>
      <w:numFmt w:val="decimal"/>
      <w:lvlText w:val="%3."/>
      <w:lvlJc w:val="left"/>
      <w:pPr>
        <w:tabs>
          <w:tab w:val="left" w:pos="708"/>
          <w:tab w:val="num" w:pos="2160"/>
        </w:tabs>
        <w:ind w:left="21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2860E8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020A40">
      <w:start w:val="1"/>
      <w:numFmt w:val="decimal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36AA92">
      <w:start w:val="1"/>
      <w:numFmt w:val="decimal"/>
      <w:lvlText w:val="%6."/>
      <w:lvlJc w:val="left"/>
      <w:pPr>
        <w:tabs>
          <w:tab w:val="left" w:pos="708"/>
          <w:tab w:val="num" w:pos="4320"/>
        </w:tabs>
        <w:ind w:left="43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B9BE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D23E3A">
      <w:start w:val="1"/>
      <w:numFmt w:val="decimal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828B8E">
      <w:start w:val="1"/>
      <w:numFmt w:val="decimal"/>
      <w:lvlText w:val="%9."/>
      <w:lvlJc w:val="left"/>
      <w:pPr>
        <w:tabs>
          <w:tab w:val="left" w:pos="708"/>
          <w:tab w:val="num" w:pos="6480"/>
        </w:tabs>
        <w:ind w:left="64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4B91840"/>
    <w:multiLevelType w:val="hybridMultilevel"/>
    <w:tmpl w:val="1E8411AE"/>
    <w:numStyleLink w:val="Zaimportowanystyl4"/>
  </w:abstractNum>
  <w:abstractNum w:abstractNumId="8">
    <w:nsid w:val="2818531F"/>
    <w:multiLevelType w:val="hybridMultilevel"/>
    <w:tmpl w:val="398E68F4"/>
    <w:styleLink w:val="Zaimportowanystyl17"/>
    <w:lvl w:ilvl="0" w:tplc="CD945E32">
      <w:start w:val="1"/>
      <w:numFmt w:val="decimal"/>
      <w:lvlText w:val="%1."/>
      <w:lvlJc w:val="left"/>
      <w:pPr>
        <w:tabs>
          <w:tab w:val="left" w:pos="375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CEB6F8">
      <w:start w:val="1"/>
      <w:numFmt w:val="decimal"/>
      <w:lvlText w:val="%2."/>
      <w:lvlJc w:val="left"/>
      <w:pPr>
        <w:tabs>
          <w:tab w:val="left" w:pos="375"/>
        </w:tabs>
        <w:ind w:left="13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8E7660">
      <w:start w:val="1"/>
      <w:numFmt w:val="decimal"/>
      <w:lvlText w:val="%3."/>
      <w:lvlJc w:val="left"/>
      <w:pPr>
        <w:tabs>
          <w:tab w:val="left" w:pos="375"/>
        </w:tabs>
        <w:ind w:left="2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84B43A">
      <w:start w:val="1"/>
      <w:numFmt w:val="decimal"/>
      <w:lvlText w:val="%4."/>
      <w:lvlJc w:val="left"/>
      <w:pPr>
        <w:tabs>
          <w:tab w:val="left" w:pos="375"/>
        </w:tabs>
        <w:ind w:left="2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2EEEEA">
      <w:start w:val="1"/>
      <w:numFmt w:val="decimal"/>
      <w:lvlText w:val="%5."/>
      <w:lvlJc w:val="left"/>
      <w:pPr>
        <w:tabs>
          <w:tab w:val="left" w:pos="375"/>
        </w:tabs>
        <w:ind w:left="35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1E9E82">
      <w:start w:val="1"/>
      <w:numFmt w:val="decimal"/>
      <w:lvlText w:val="%6."/>
      <w:lvlJc w:val="left"/>
      <w:pPr>
        <w:tabs>
          <w:tab w:val="left" w:pos="375"/>
        </w:tabs>
        <w:ind w:left="4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0ED48C">
      <w:start w:val="1"/>
      <w:numFmt w:val="decimal"/>
      <w:lvlText w:val="%7."/>
      <w:lvlJc w:val="left"/>
      <w:pPr>
        <w:tabs>
          <w:tab w:val="left" w:pos="375"/>
        </w:tabs>
        <w:ind w:left="4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F2C0B4">
      <w:start w:val="1"/>
      <w:numFmt w:val="decimal"/>
      <w:lvlText w:val="%8."/>
      <w:lvlJc w:val="left"/>
      <w:pPr>
        <w:tabs>
          <w:tab w:val="left" w:pos="375"/>
        </w:tabs>
        <w:ind w:left="56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18AB36">
      <w:start w:val="1"/>
      <w:numFmt w:val="decimal"/>
      <w:lvlText w:val="%9."/>
      <w:lvlJc w:val="left"/>
      <w:pPr>
        <w:tabs>
          <w:tab w:val="left" w:pos="375"/>
        </w:tabs>
        <w:ind w:left="6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8353FF6"/>
    <w:multiLevelType w:val="hybridMultilevel"/>
    <w:tmpl w:val="DC2E6A34"/>
    <w:numStyleLink w:val="Zaimportowanystyl8"/>
  </w:abstractNum>
  <w:abstractNum w:abstractNumId="10">
    <w:nsid w:val="2A814F65"/>
    <w:multiLevelType w:val="hybridMultilevel"/>
    <w:tmpl w:val="443E5F2A"/>
    <w:styleLink w:val="Zaimportowanystyl2"/>
    <w:lvl w:ilvl="0" w:tplc="624423C6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C8576E">
      <w:start w:val="1"/>
      <w:numFmt w:val="decimal"/>
      <w:lvlText w:val="%2."/>
      <w:lvlJc w:val="left"/>
      <w:pPr>
        <w:tabs>
          <w:tab w:val="left" w:pos="708"/>
          <w:tab w:val="num" w:pos="1440"/>
        </w:tabs>
        <w:ind w:left="181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ECD694">
      <w:start w:val="1"/>
      <w:numFmt w:val="decimal"/>
      <w:lvlText w:val="%3."/>
      <w:lvlJc w:val="left"/>
      <w:pPr>
        <w:tabs>
          <w:tab w:val="left" w:pos="708"/>
          <w:tab w:val="num" w:pos="2160"/>
        </w:tabs>
        <w:ind w:left="253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CC61D0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325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32C218">
      <w:start w:val="1"/>
      <w:numFmt w:val="decimal"/>
      <w:lvlText w:val="%5."/>
      <w:lvlJc w:val="left"/>
      <w:pPr>
        <w:tabs>
          <w:tab w:val="left" w:pos="708"/>
          <w:tab w:val="num" w:pos="3600"/>
        </w:tabs>
        <w:ind w:left="397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D66AC6">
      <w:start w:val="1"/>
      <w:numFmt w:val="decimal"/>
      <w:lvlText w:val="%6."/>
      <w:lvlJc w:val="left"/>
      <w:pPr>
        <w:tabs>
          <w:tab w:val="left" w:pos="708"/>
          <w:tab w:val="num" w:pos="4320"/>
        </w:tabs>
        <w:ind w:left="469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DC478A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41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62275A">
      <w:start w:val="1"/>
      <w:numFmt w:val="decimal"/>
      <w:lvlText w:val="%8."/>
      <w:lvlJc w:val="left"/>
      <w:pPr>
        <w:tabs>
          <w:tab w:val="left" w:pos="708"/>
          <w:tab w:val="num" w:pos="5760"/>
        </w:tabs>
        <w:ind w:left="613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82452E">
      <w:start w:val="1"/>
      <w:numFmt w:val="decimal"/>
      <w:lvlText w:val="%9."/>
      <w:lvlJc w:val="left"/>
      <w:pPr>
        <w:tabs>
          <w:tab w:val="left" w:pos="708"/>
          <w:tab w:val="num" w:pos="6480"/>
        </w:tabs>
        <w:ind w:left="6852" w:hanging="7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BEF18D8"/>
    <w:multiLevelType w:val="hybridMultilevel"/>
    <w:tmpl w:val="E25A3D74"/>
    <w:numStyleLink w:val="Zaimportowanystyl14"/>
  </w:abstractNum>
  <w:abstractNum w:abstractNumId="12">
    <w:nsid w:val="2E825C06"/>
    <w:multiLevelType w:val="hybridMultilevel"/>
    <w:tmpl w:val="1E8411AE"/>
    <w:styleLink w:val="Zaimportowanystyl4"/>
    <w:lvl w:ilvl="0" w:tplc="C81A46C0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38AD3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F09B1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58DA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1C8A7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66BC2C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F280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CC32E8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24AF7C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02531A6"/>
    <w:multiLevelType w:val="hybridMultilevel"/>
    <w:tmpl w:val="DC2E6A34"/>
    <w:styleLink w:val="Zaimportowanystyl8"/>
    <w:lvl w:ilvl="0" w:tplc="ED684CF8">
      <w:start w:val="1"/>
      <w:numFmt w:val="lowerLetter"/>
      <w:lvlText w:val="%1)"/>
      <w:lvlJc w:val="left"/>
      <w:pPr>
        <w:tabs>
          <w:tab w:val="num" w:pos="851"/>
        </w:tabs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4248D2">
      <w:start w:val="1"/>
      <w:numFmt w:val="lowerLetter"/>
      <w:lvlText w:val="%2."/>
      <w:lvlJc w:val="left"/>
      <w:pPr>
        <w:tabs>
          <w:tab w:val="left" w:pos="851"/>
          <w:tab w:val="num" w:pos="1416"/>
        </w:tabs>
        <w:ind w:left="1427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E9E3E">
      <w:start w:val="1"/>
      <w:numFmt w:val="lowerRoman"/>
      <w:suff w:val="nothing"/>
      <w:lvlText w:val="%3."/>
      <w:lvlJc w:val="left"/>
      <w:pPr>
        <w:tabs>
          <w:tab w:val="left" w:pos="851"/>
        </w:tabs>
        <w:ind w:left="2146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41684">
      <w:start w:val="1"/>
      <w:numFmt w:val="decimal"/>
      <w:suff w:val="nothing"/>
      <w:lvlText w:val="%4."/>
      <w:lvlJc w:val="left"/>
      <w:pPr>
        <w:tabs>
          <w:tab w:val="left" w:pos="851"/>
        </w:tabs>
        <w:ind w:left="2843" w:hanging="1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EE9344">
      <w:start w:val="1"/>
      <w:numFmt w:val="lowerLetter"/>
      <w:suff w:val="nothing"/>
      <w:lvlText w:val="%5."/>
      <w:lvlJc w:val="left"/>
      <w:pPr>
        <w:tabs>
          <w:tab w:val="left" w:pos="851"/>
        </w:tabs>
        <w:ind w:left="3551" w:hanging="1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1475D6">
      <w:start w:val="1"/>
      <w:numFmt w:val="lowerRoman"/>
      <w:lvlText w:val="%6."/>
      <w:lvlJc w:val="left"/>
      <w:pPr>
        <w:tabs>
          <w:tab w:val="left" w:pos="851"/>
          <w:tab w:val="num" w:pos="4462"/>
        </w:tabs>
        <w:ind w:left="4473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4CB4E6">
      <w:start w:val="1"/>
      <w:numFmt w:val="decimal"/>
      <w:suff w:val="nothing"/>
      <w:lvlText w:val="%7."/>
      <w:lvlJc w:val="left"/>
      <w:pPr>
        <w:tabs>
          <w:tab w:val="left" w:pos="851"/>
        </w:tabs>
        <w:ind w:left="4967" w:hanging="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1018AA">
      <w:start w:val="1"/>
      <w:numFmt w:val="lowerLetter"/>
      <w:suff w:val="nothing"/>
      <w:lvlText w:val="%8."/>
      <w:lvlJc w:val="left"/>
      <w:pPr>
        <w:tabs>
          <w:tab w:val="left" w:pos="851"/>
        </w:tabs>
        <w:ind w:left="5675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B87A3E">
      <w:start w:val="1"/>
      <w:numFmt w:val="lowerRoman"/>
      <w:lvlText w:val="%9."/>
      <w:lvlJc w:val="left"/>
      <w:pPr>
        <w:tabs>
          <w:tab w:val="left" w:pos="851"/>
          <w:tab w:val="num" w:pos="6622"/>
        </w:tabs>
        <w:ind w:left="6633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8AD0A4E"/>
    <w:multiLevelType w:val="hybridMultilevel"/>
    <w:tmpl w:val="7292E536"/>
    <w:numStyleLink w:val="Zaimportowanystyl3"/>
  </w:abstractNum>
  <w:abstractNum w:abstractNumId="15">
    <w:nsid w:val="392510B5"/>
    <w:multiLevelType w:val="hybridMultilevel"/>
    <w:tmpl w:val="4B08E584"/>
    <w:styleLink w:val="Zaimportowanystyl9"/>
    <w:lvl w:ilvl="0" w:tplc="AB92A382">
      <w:start w:val="1"/>
      <w:numFmt w:val="decimal"/>
      <w:lvlText w:val="%1."/>
      <w:lvlJc w:val="left"/>
      <w:pPr>
        <w:tabs>
          <w:tab w:val="left" w:pos="72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0EA2BE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7665BE">
      <w:start w:val="1"/>
      <w:numFmt w:val="decimal"/>
      <w:lvlText w:val="%3."/>
      <w:lvlJc w:val="left"/>
      <w:pPr>
        <w:tabs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9C3980">
      <w:start w:val="1"/>
      <w:numFmt w:val="decimal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7264CC">
      <w:start w:val="1"/>
      <w:numFmt w:val="decimal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3ACEAA">
      <w:start w:val="1"/>
      <w:numFmt w:val="decimal"/>
      <w:lvlText w:val="%6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C3E02">
      <w:start w:val="1"/>
      <w:numFmt w:val="decimal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B66AB4">
      <w:start w:val="1"/>
      <w:numFmt w:val="decimal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028710">
      <w:start w:val="1"/>
      <w:numFmt w:val="decimal"/>
      <w:lvlText w:val="%9."/>
      <w:lvlJc w:val="left"/>
      <w:pPr>
        <w:tabs>
          <w:tab w:val="left" w:pos="72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3A6E3D20"/>
    <w:multiLevelType w:val="hybridMultilevel"/>
    <w:tmpl w:val="5A7007C4"/>
    <w:styleLink w:val="Zaimportowanystyl6"/>
    <w:lvl w:ilvl="0" w:tplc="4CB2C09C">
      <w:start w:val="1"/>
      <w:numFmt w:val="decimal"/>
      <w:lvlText w:val="%1."/>
      <w:lvlJc w:val="left"/>
      <w:pPr>
        <w:ind w:left="502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442DFE">
      <w:start w:val="1"/>
      <w:numFmt w:val="decimal"/>
      <w:lvlText w:val="%2."/>
      <w:lvlJc w:val="left"/>
      <w:pPr>
        <w:ind w:left="144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886D48">
      <w:start w:val="1"/>
      <w:numFmt w:val="decimal"/>
      <w:lvlText w:val="%3."/>
      <w:lvlJc w:val="left"/>
      <w:pPr>
        <w:ind w:left="216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5A0B6A">
      <w:start w:val="1"/>
      <w:numFmt w:val="decimal"/>
      <w:lvlText w:val="%4."/>
      <w:lvlJc w:val="left"/>
      <w:pPr>
        <w:ind w:left="288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987CCE">
      <w:start w:val="1"/>
      <w:numFmt w:val="decimal"/>
      <w:lvlText w:val="%5."/>
      <w:lvlJc w:val="left"/>
      <w:pPr>
        <w:ind w:left="360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AA352">
      <w:start w:val="1"/>
      <w:numFmt w:val="decimal"/>
      <w:lvlText w:val="%6."/>
      <w:lvlJc w:val="left"/>
      <w:pPr>
        <w:ind w:left="432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1213C0">
      <w:start w:val="1"/>
      <w:numFmt w:val="decimal"/>
      <w:lvlText w:val="%7."/>
      <w:lvlJc w:val="left"/>
      <w:pPr>
        <w:ind w:left="504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A473DE">
      <w:start w:val="1"/>
      <w:numFmt w:val="decimal"/>
      <w:lvlText w:val="%8."/>
      <w:lvlJc w:val="left"/>
      <w:pPr>
        <w:ind w:left="576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F0240A">
      <w:start w:val="1"/>
      <w:numFmt w:val="decimal"/>
      <w:lvlText w:val="%9."/>
      <w:lvlJc w:val="left"/>
      <w:pPr>
        <w:ind w:left="6480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ECE1EB4"/>
    <w:multiLevelType w:val="hybridMultilevel"/>
    <w:tmpl w:val="32787692"/>
    <w:styleLink w:val="Zaimportowanystyl12"/>
    <w:lvl w:ilvl="0" w:tplc="4A76EED4">
      <w:start w:val="1"/>
      <w:numFmt w:val="lowerLetter"/>
      <w:lvlText w:val="%1)"/>
      <w:lvlJc w:val="left"/>
      <w:pPr>
        <w:tabs>
          <w:tab w:val="num" w:pos="1416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8C1C5A">
      <w:start w:val="1"/>
      <w:numFmt w:val="decimal"/>
      <w:lvlText w:val="%2."/>
      <w:lvlJc w:val="left"/>
      <w:pPr>
        <w:tabs>
          <w:tab w:val="num" w:pos="1434"/>
        </w:tabs>
        <w:ind w:left="145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52E6F0">
      <w:start w:val="1"/>
      <w:numFmt w:val="decimal"/>
      <w:lvlText w:val="%3."/>
      <w:lvlJc w:val="left"/>
      <w:pPr>
        <w:tabs>
          <w:tab w:val="left" w:pos="1416"/>
          <w:tab w:val="num" w:pos="2154"/>
        </w:tabs>
        <w:ind w:left="217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4A108">
      <w:start w:val="1"/>
      <w:numFmt w:val="decimal"/>
      <w:lvlText w:val="%4."/>
      <w:lvlJc w:val="left"/>
      <w:pPr>
        <w:tabs>
          <w:tab w:val="left" w:pos="1416"/>
          <w:tab w:val="num" w:pos="2874"/>
        </w:tabs>
        <w:ind w:left="289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B8EA3A">
      <w:start w:val="1"/>
      <w:numFmt w:val="decimal"/>
      <w:lvlText w:val="%5."/>
      <w:lvlJc w:val="left"/>
      <w:pPr>
        <w:tabs>
          <w:tab w:val="left" w:pos="1416"/>
          <w:tab w:val="num" w:pos="3594"/>
        </w:tabs>
        <w:ind w:left="361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E8CC92">
      <w:start w:val="1"/>
      <w:numFmt w:val="decimal"/>
      <w:lvlText w:val="%6."/>
      <w:lvlJc w:val="left"/>
      <w:pPr>
        <w:tabs>
          <w:tab w:val="left" w:pos="1416"/>
          <w:tab w:val="num" w:pos="4314"/>
        </w:tabs>
        <w:ind w:left="433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40D1F0">
      <w:start w:val="1"/>
      <w:numFmt w:val="decimal"/>
      <w:lvlText w:val="%7."/>
      <w:lvlJc w:val="left"/>
      <w:pPr>
        <w:tabs>
          <w:tab w:val="left" w:pos="1416"/>
          <w:tab w:val="num" w:pos="5034"/>
        </w:tabs>
        <w:ind w:left="505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CADB92">
      <w:start w:val="1"/>
      <w:numFmt w:val="decimal"/>
      <w:lvlText w:val="%8."/>
      <w:lvlJc w:val="left"/>
      <w:pPr>
        <w:tabs>
          <w:tab w:val="left" w:pos="1416"/>
          <w:tab w:val="num" w:pos="5754"/>
        </w:tabs>
        <w:ind w:left="577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244972">
      <w:start w:val="1"/>
      <w:numFmt w:val="decimal"/>
      <w:lvlText w:val="%9."/>
      <w:lvlJc w:val="left"/>
      <w:pPr>
        <w:tabs>
          <w:tab w:val="left" w:pos="1416"/>
          <w:tab w:val="num" w:pos="6474"/>
        </w:tabs>
        <w:ind w:left="6492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FF71901"/>
    <w:multiLevelType w:val="hybridMultilevel"/>
    <w:tmpl w:val="32787692"/>
    <w:numStyleLink w:val="Zaimportowanystyl12"/>
  </w:abstractNum>
  <w:abstractNum w:abstractNumId="19">
    <w:nsid w:val="43B65AA0"/>
    <w:multiLevelType w:val="hybridMultilevel"/>
    <w:tmpl w:val="E25A3D74"/>
    <w:styleLink w:val="Zaimportowanystyl14"/>
    <w:lvl w:ilvl="0" w:tplc="EB9427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29E32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907D1A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4464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F6538A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3EA9EE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081B0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6E4DA0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0CB5B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17A74F4"/>
    <w:multiLevelType w:val="hybridMultilevel"/>
    <w:tmpl w:val="74101742"/>
    <w:numStyleLink w:val="Zaimportowanystyl5"/>
  </w:abstractNum>
  <w:abstractNum w:abstractNumId="21">
    <w:nsid w:val="51864C5B"/>
    <w:multiLevelType w:val="hybridMultilevel"/>
    <w:tmpl w:val="5A7007C4"/>
    <w:numStyleLink w:val="Zaimportowanystyl6"/>
  </w:abstractNum>
  <w:abstractNum w:abstractNumId="22">
    <w:nsid w:val="55F436D6"/>
    <w:multiLevelType w:val="hybridMultilevel"/>
    <w:tmpl w:val="CEA087F6"/>
    <w:styleLink w:val="Zaimportowanystyl13"/>
    <w:lvl w:ilvl="0" w:tplc="8DE63B44">
      <w:start w:val="1"/>
      <w:numFmt w:val="decimal"/>
      <w:lvlText w:val="%1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1EC714">
      <w:start w:val="1"/>
      <w:numFmt w:val="decimal"/>
      <w:lvlText w:val="%2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CA973A">
      <w:start w:val="1"/>
      <w:numFmt w:val="decimal"/>
      <w:lvlText w:val="%3."/>
      <w:lvlJc w:val="left"/>
      <w:pPr>
        <w:ind w:left="21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08146E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C997E">
      <w:start w:val="1"/>
      <w:numFmt w:val="decimal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6E427A">
      <w:start w:val="1"/>
      <w:numFmt w:val="decimal"/>
      <w:lvlText w:val="%6."/>
      <w:lvlJc w:val="left"/>
      <w:pPr>
        <w:ind w:left="43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F4A8EE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6A51E4">
      <w:start w:val="1"/>
      <w:numFmt w:val="decimal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F6D202">
      <w:start w:val="1"/>
      <w:numFmt w:val="decimal"/>
      <w:lvlText w:val="%9."/>
      <w:lvlJc w:val="left"/>
      <w:pPr>
        <w:ind w:left="64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7F7677F"/>
    <w:multiLevelType w:val="hybridMultilevel"/>
    <w:tmpl w:val="28F215F6"/>
    <w:numStyleLink w:val="Zaimportowanystyl1"/>
  </w:abstractNum>
  <w:abstractNum w:abstractNumId="24">
    <w:nsid w:val="5B366AA7"/>
    <w:multiLevelType w:val="hybridMultilevel"/>
    <w:tmpl w:val="9D2410E2"/>
    <w:styleLink w:val="Zaimportowanystyl10"/>
    <w:lvl w:ilvl="0" w:tplc="30D4B900">
      <w:start w:val="1"/>
      <w:numFmt w:val="decimal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8CA4BC">
      <w:start w:val="1"/>
      <w:numFmt w:val="decimal"/>
      <w:lvlText w:val="%2."/>
      <w:lvlJc w:val="left"/>
      <w:pPr>
        <w:ind w:left="144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7A5264">
      <w:start w:val="1"/>
      <w:numFmt w:val="decimal"/>
      <w:lvlText w:val="%3."/>
      <w:lvlJc w:val="left"/>
      <w:pPr>
        <w:ind w:left="216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AC4A98">
      <w:start w:val="1"/>
      <w:numFmt w:val="decimal"/>
      <w:lvlText w:val="%4."/>
      <w:lvlJc w:val="left"/>
      <w:pPr>
        <w:ind w:left="288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4418BC">
      <w:start w:val="1"/>
      <w:numFmt w:val="decimal"/>
      <w:lvlText w:val="%5."/>
      <w:lvlJc w:val="left"/>
      <w:pPr>
        <w:ind w:left="360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C8DF54">
      <w:start w:val="1"/>
      <w:numFmt w:val="decimal"/>
      <w:lvlText w:val="%6."/>
      <w:lvlJc w:val="left"/>
      <w:pPr>
        <w:ind w:left="432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54AF5C">
      <w:start w:val="1"/>
      <w:numFmt w:val="decimal"/>
      <w:lvlText w:val="%7."/>
      <w:lvlJc w:val="left"/>
      <w:pPr>
        <w:ind w:left="504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44B062">
      <w:start w:val="1"/>
      <w:numFmt w:val="decimal"/>
      <w:lvlText w:val="%8."/>
      <w:lvlJc w:val="left"/>
      <w:pPr>
        <w:ind w:left="576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F0A1EE">
      <w:start w:val="1"/>
      <w:numFmt w:val="decimal"/>
      <w:lvlText w:val="%9."/>
      <w:lvlJc w:val="left"/>
      <w:pPr>
        <w:ind w:left="6480" w:hanging="3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C8A6E89"/>
    <w:multiLevelType w:val="hybridMultilevel"/>
    <w:tmpl w:val="483ED970"/>
    <w:numStyleLink w:val="Zaimportowanystyl11"/>
  </w:abstractNum>
  <w:abstractNum w:abstractNumId="26">
    <w:nsid w:val="6DD24D50"/>
    <w:multiLevelType w:val="hybridMultilevel"/>
    <w:tmpl w:val="7292E536"/>
    <w:styleLink w:val="Zaimportowanystyl3"/>
    <w:lvl w:ilvl="0" w:tplc="031EF13C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5407D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2A6A0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2674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E02060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B21160">
      <w:start w:val="1"/>
      <w:numFmt w:val="decimal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24B19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243D12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F090F4">
      <w:start w:val="1"/>
      <w:numFmt w:val="decimal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0D0233B"/>
    <w:multiLevelType w:val="hybridMultilevel"/>
    <w:tmpl w:val="443E5F2A"/>
    <w:numStyleLink w:val="Zaimportowanystyl2"/>
  </w:abstractNum>
  <w:abstractNum w:abstractNumId="28">
    <w:nsid w:val="71453BA4"/>
    <w:multiLevelType w:val="hybridMultilevel"/>
    <w:tmpl w:val="74101742"/>
    <w:styleLink w:val="Zaimportowanystyl5"/>
    <w:lvl w:ilvl="0" w:tplc="968630F2">
      <w:start w:val="1"/>
      <w:numFmt w:val="decimal"/>
      <w:lvlText w:val="%1."/>
      <w:lvlJc w:val="left"/>
      <w:pPr>
        <w:ind w:left="878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F49396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26A6BC">
      <w:start w:val="1"/>
      <w:numFmt w:val="lowerLetter"/>
      <w:lvlText w:val="%3)"/>
      <w:lvlJc w:val="left"/>
      <w:pPr>
        <w:ind w:left="141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B8DC10">
      <w:start w:val="1"/>
      <w:numFmt w:val="decimal"/>
      <w:lvlText w:val="%4."/>
      <w:lvlJc w:val="left"/>
      <w:pPr>
        <w:ind w:left="195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C83E4A">
      <w:start w:val="1"/>
      <w:numFmt w:val="decimal"/>
      <w:lvlText w:val="%5."/>
      <w:lvlJc w:val="left"/>
      <w:pPr>
        <w:ind w:left="267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3095F4">
      <w:start w:val="1"/>
      <w:numFmt w:val="decimal"/>
      <w:lvlText w:val="%6."/>
      <w:lvlJc w:val="left"/>
      <w:pPr>
        <w:ind w:left="339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3263E8">
      <w:start w:val="1"/>
      <w:numFmt w:val="decimal"/>
      <w:lvlText w:val="%7."/>
      <w:lvlJc w:val="left"/>
      <w:pPr>
        <w:ind w:left="411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88F2FC">
      <w:start w:val="1"/>
      <w:numFmt w:val="decimal"/>
      <w:lvlText w:val="%8."/>
      <w:lvlJc w:val="left"/>
      <w:pPr>
        <w:ind w:left="483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2C4006">
      <w:start w:val="1"/>
      <w:numFmt w:val="decimal"/>
      <w:lvlText w:val="%9."/>
      <w:lvlJc w:val="left"/>
      <w:pPr>
        <w:ind w:left="5558" w:hanging="1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3ED167A"/>
    <w:multiLevelType w:val="hybridMultilevel"/>
    <w:tmpl w:val="CEA087F6"/>
    <w:numStyleLink w:val="Zaimportowanystyl13"/>
  </w:abstractNum>
  <w:abstractNum w:abstractNumId="30">
    <w:nsid w:val="79A874B8"/>
    <w:multiLevelType w:val="hybridMultilevel"/>
    <w:tmpl w:val="2E30328A"/>
    <w:styleLink w:val="Zaimportowanystyl7"/>
    <w:lvl w:ilvl="0" w:tplc="6534E63A">
      <w:start w:val="1"/>
      <w:numFmt w:val="decimal"/>
      <w:lvlText w:val="%1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F09EF4">
      <w:start w:val="1"/>
      <w:numFmt w:val="decimal"/>
      <w:lvlText w:val="%2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2866D2">
      <w:start w:val="1"/>
      <w:numFmt w:val="decimal"/>
      <w:lvlText w:val="%3."/>
      <w:lvlJc w:val="left"/>
      <w:pPr>
        <w:ind w:left="21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C018B6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6E10EC">
      <w:start w:val="1"/>
      <w:numFmt w:val="decimal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A9E88">
      <w:start w:val="1"/>
      <w:numFmt w:val="decimal"/>
      <w:lvlText w:val="%6."/>
      <w:lvlJc w:val="left"/>
      <w:pPr>
        <w:ind w:left="43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DCD9C6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C0DED2">
      <w:start w:val="1"/>
      <w:numFmt w:val="decimal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36DF4E">
      <w:start w:val="1"/>
      <w:numFmt w:val="decimal"/>
      <w:lvlText w:val="%9."/>
      <w:lvlJc w:val="left"/>
      <w:pPr>
        <w:ind w:left="64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A40333C"/>
    <w:multiLevelType w:val="hybridMultilevel"/>
    <w:tmpl w:val="CF14BD42"/>
    <w:numStyleLink w:val="Zaimportowanystyl16"/>
  </w:abstractNum>
  <w:abstractNum w:abstractNumId="32">
    <w:nsid w:val="7BC75819"/>
    <w:multiLevelType w:val="hybridMultilevel"/>
    <w:tmpl w:val="9D2410E2"/>
    <w:numStyleLink w:val="Zaimportowanystyl10"/>
  </w:abstractNum>
  <w:abstractNum w:abstractNumId="33">
    <w:nsid w:val="7D8069C2"/>
    <w:multiLevelType w:val="hybridMultilevel"/>
    <w:tmpl w:val="52561C46"/>
    <w:numStyleLink w:val="Zaimportowanystyl15"/>
  </w:abstractNum>
  <w:num w:numId="1">
    <w:abstractNumId w:val="1"/>
  </w:num>
  <w:num w:numId="2">
    <w:abstractNumId w:val="23"/>
  </w:num>
  <w:num w:numId="3">
    <w:abstractNumId w:val="10"/>
  </w:num>
  <w:num w:numId="4">
    <w:abstractNumId w:val="27"/>
  </w:num>
  <w:num w:numId="5">
    <w:abstractNumId w:val="26"/>
  </w:num>
  <w:num w:numId="6">
    <w:abstractNumId w:val="14"/>
  </w:num>
  <w:num w:numId="7">
    <w:abstractNumId w:val="14"/>
    <w:lvlOverride w:ilvl="0">
      <w:lvl w:ilvl="0" w:tplc="F9003F98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7444CC">
        <w:start w:val="1"/>
        <w:numFmt w:val="decimal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0CE87A">
        <w:start w:val="1"/>
        <w:numFmt w:val="decimal"/>
        <w:lvlText w:val="%3.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48E69A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A8AC76">
        <w:start w:val="1"/>
        <w:numFmt w:val="decimal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B476A4">
        <w:start w:val="1"/>
        <w:numFmt w:val="decimal"/>
        <w:lvlText w:val="%6.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DE0680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C63CA6">
        <w:start w:val="1"/>
        <w:numFmt w:val="decimal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E4698C">
        <w:start w:val="1"/>
        <w:numFmt w:val="decimal"/>
        <w:lvlText w:val="%9.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4"/>
    <w:lvlOverride w:ilvl="0">
      <w:lvl w:ilvl="0" w:tplc="F9003F98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7444CC">
        <w:start w:val="1"/>
        <w:numFmt w:val="decimal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0CE87A">
        <w:start w:val="1"/>
        <w:numFmt w:val="decimal"/>
        <w:lvlText w:val="%3.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48E69A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CA8AC76">
        <w:start w:val="1"/>
        <w:numFmt w:val="decimal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B476A4">
        <w:start w:val="1"/>
        <w:numFmt w:val="decimal"/>
        <w:lvlText w:val="%6.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DE0680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C63CA6">
        <w:start w:val="1"/>
        <w:numFmt w:val="decimal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E4698C">
        <w:start w:val="1"/>
        <w:numFmt w:val="decimal"/>
        <w:lvlText w:val="%9.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7"/>
    <w:lvlOverride w:ilvl="0">
      <w:startOverride w:val="2"/>
    </w:lvlOverride>
  </w:num>
  <w:num w:numId="10">
    <w:abstractNumId w:val="12"/>
  </w:num>
  <w:num w:numId="11">
    <w:abstractNumId w:val="7"/>
  </w:num>
  <w:num w:numId="12">
    <w:abstractNumId w:val="28"/>
  </w:num>
  <w:num w:numId="13">
    <w:abstractNumId w:val="20"/>
  </w:num>
  <w:num w:numId="14">
    <w:abstractNumId w:val="20"/>
    <w:lvlOverride w:ilvl="0">
      <w:lvl w:ilvl="0" w:tplc="D430B6FA">
        <w:start w:val="1"/>
        <w:numFmt w:val="decimal"/>
        <w:lvlText w:val="%1."/>
        <w:lvlJc w:val="left"/>
        <w:pPr>
          <w:ind w:left="878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2C4948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AC5FC6">
        <w:start w:val="1"/>
        <w:numFmt w:val="lowerLetter"/>
        <w:lvlText w:val="%3)"/>
        <w:lvlJc w:val="left"/>
        <w:pPr>
          <w:tabs>
            <w:tab w:val="left" w:pos="2340"/>
          </w:tabs>
          <w:ind w:left="141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0A7E66">
        <w:start w:val="1"/>
        <w:numFmt w:val="decimal"/>
        <w:lvlText w:val="%4."/>
        <w:lvlJc w:val="left"/>
        <w:pPr>
          <w:tabs>
            <w:tab w:val="left" w:pos="2340"/>
          </w:tabs>
          <w:ind w:left="195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30B4A2">
        <w:start w:val="1"/>
        <w:numFmt w:val="decimal"/>
        <w:lvlText w:val="%5."/>
        <w:lvlJc w:val="left"/>
        <w:pPr>
          <w:ind w:left="267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6E31B6">
        <w:start w:val="1"/>
        <w:numFmt w:val="decimal"/>
        <w:lvlText w:val="%6."/>
        <w:lvlJc w:val="left"/>
        <w:pPr>
          <w:tabs>
            <w:tab w:val="left" w:pos="2340"/>
          </w:tabs>
          <w:ind w:left="339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C2BFCE">
        <w:start w:val="1"/>
        <w:numFmt w:val="decimal"/>
        <w:lvlText w:val="%7."/>
        <w:lvlJc w:val="left"/>
        <w:pPr>
          <w:tabs>
            <w:tab w:val="left" w:pos="2340"/>
          </w:tabs>
          <w:ind w:left="411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083D96">
        <w:start w:val="1"/>
        <w:numFmt w:val="decimal"/>
        <w:lvlText w:val="%8."/>
        <w:lvlJc w:val="left"/>
        <w:pPr>
          <w:tabs>
            <w:tab w:val="left" w:pos="2340"/>
          </w:tabs>
          <w:ind w:left="483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E6EA44">
        <w:start w:val="1"/>
        <w:numFmt w:val="decimal"/>
        <w:lvlText w:val="%9."/>
        <w:lvlJc w:val="left"/>
        <w:pPr>
          <w:tabs>
            <w:tab w:val="left" w:pos="2340"/>
          </w:tabs>
          <w:ind w:left="555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0"/>
    <w:lvlOverride w:ilvl="0">
      <w:lvl w:ilvl="0" w:tplc="D430B6FA">
        <w:start w:val="1"/>
        <w:numFmt w:val="decimal"/>
        <w:lvlText w:val="%1."/>
        <w:lvlJc w:val="left"/>
        <w:pPr>
          <w:ind w:left="878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2C4948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AC5FC6">
        <w:start w:val="1"/>
        <w:numFmt w:val="lowerLetter"/>
        <w:lvlText w:val="%3)"/>
        <w:lvlJc w:val="left"/>
        <w:pPr>
          <w:tabs>
            <w:tab w:val="num" w:pos="1418"/>
            <w:tab w:val="left" w:pos="2340"/>
          </w:tabs>
          <w:ind w:left="1560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0A7E66">
        <w:start w:val="1"/>
        <w:numFmt w:val="decimal"/>
        <w:lvlText w:val="%4."/>
        <w:lvlJc w:val="left"/>
        <w:pPr>
          <w:tabs>
            <w:tab w:val="num" w:pos="2100"/>
            <w:tab w:val="left" w:pos="2340"/>
          </w:tabs>
          <w:ind w:left="224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30B4A2">
        <w:start w:val="1"/>
        <w:numFmt w:val="decimal"/>
        <w:lvlText w:val="%5."/>
        <w:lvlJc w:val="left"/>
        <w:pPr>
          <w:tabs>
            <w:tab w:val="left" w:pos="1418"/>
            <w:tab w:val="num" w:pos="2820"/>
          </w:tabs>
          <w:ind w:left="296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6E31B6">
        <w:start w:val="1"/>
        <w:numFmt w:val="decimal"/>
        <w:lvlText w:val="%6."/>
        <w:lvlJc w:val="left"/>
        <w:pPr>
          <w:tabs>
            <w:tab w:val="left" w:pos="1418"/>
            <w:tab w:val="left" w:pos="2340"/>
            <w:tab w:val="num" w:pos="3540"/>
          </w:tabs>
          <w:ind w:left="368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C2BFCE">
        <w:start w:val="1"/>
        <w:numFmt w:val="decimal"/>
        <w:lvlText w:val="%7."/>
        <w:lvlJc w:val="left"/>
        <w:pPr>
          <w:tabs>
            <w:tab w:val="left" w:pos="1418"/>
            <w:tab w:val="left" w:pos="2340"/>
            <w:tab w:val="num" w:pos="4260"/>
          </w:tabs>
          <w:ind w:left="440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083D96">
        <w:start w:val="1"/>
        <w:numFmt w:val="decimal"/>
        <w:lvlText w:val="%8."/>
        <w:lvlJc w:val="left"/>
        <w:pPr>
          <w:tabs>
            <w:tab w:val="left" w:pos="1418"/>
            <w:tab w:val="left" w:pos="2340"/>
            <w:tab w:val="num" w:pos="4980"/>
          </w:tabs>
          <w:ind w:left="512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E6EA44">
        <w:start w:val="1"/>
        <w:numFmt w:val="decimal"/>
        <w:lvlText w:val="%9."/>
        <w:lvlJc w:val="left"/>
        <w:pPr>
          <w:tabs>
            <w:tab w:val="left" w:pos="1418"/>
            <w:tab w:val="left" w:pos="2340"/>
            <w:tab w:val="num" w:pos="5700"/>
          </w:tabs>
          <w:ind w:left="5842" w:hanging="1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0"/>
    <w:lvlOverride w:ilvl="0">
      <w:lvl w:ilvl="0" w:tplc="D430B6FA">
        <w:start w:val="1"/>
        <w:numFmt w:val="decimal"/>
        <w:lvlText w:val="%1."/>
        <w:lvlJc w:val="left"/>
        <w:pPr>
          <w:ind w:left="878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2C4948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AC5FC6">
        <w:start w:val="1"/>
        <w:numFmt w:val="lowerLetter"/>
        <w:lvlText w:val="%3)"/>
        <w:lvlJc w:val="left"/>
        <w:pPr>
          <w:tabs>
            <w:tab w:val="num" w:pos="1418"/>
            <w:tab w:val="left" w:pos="2340"/>
          </w:tabs>
          <w:ind w:left="2340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0A7E66">
        <w:start w:val="1"/>
        <w:numFmt w:val="decimal"/>
        <w:lvlText w:val="%4."/>
        <w:lvlJc w:val="left"/>
        <w:pPr>
          <w:tabs>
            <w:tab w:val="left" w:pos="1418"/>
            <w:tab w:val="num" w:pos="2880"/>
          </w:tabs>
          <w:ind w:left="380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30B4A2">
        <w:start w:val="1"/>
        <w:numFmt w:val="decimal"/>
        <w:lvlText w:val="%5."/>
        <w:lvlJc w:val="left"/>
        <w:pPr>
          <w:tabs>
            <w:tab w:val="left" w:pos="1418"/>
            <w:tab w:val="left" w:pos="2340"/>
            <w:tab w:val="num" w:pos="3600"/>
          </w:tabs>
          <w:ind w:left="452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6E31B6">
        <w:start w:val="1"/>
        <w:numFmt w:val="decimal"/>
        <w:lvlText w:val="%6."/>
        <w:lvlJc w:val="left"/>
        <w:pPr>
          <w:tabs>
            <w:tab w:val="left" w:pos="1418"/>
            <w:tab w:val="left" w:pos="2340"/>
            <w:tab w:val="num" w:pos="4320"/>
          </w:tabs>
          <w:ind w:left="524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C2BFCE">
        <w:start w:val="1"/>
        <w:numFmt w:val="decimal"/>
        <w:lvlText w:val="%7."/>
        <w:lvlJc w:val="left"/>
        <w:pPr>
          <w:tabs>
            <w:tab w:val="left" w:pos="1418"/>
            <w:tab w:val="left" w:pos="2340"/>
            <w:tab w:val="num" w:pos="5040"/>
          </w:tabs>
          <w:ind w:left="596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083D96">
        <w:start w:val="1"/>
        <w:numFmt w:val="decimal"/>
        <w:lvlText w:val="%8."/>
        <w:lvlJc w:val="left"/>
        <w:pPr>
          <w:tabs>
            <w:tab w:val="left" w:pos="1418"/>
            <w:tab w:val="left" w:pos="2340"/>
            <w:tab w:val="num" w:pos="5760"/>
          </w:tabs>
          <w:ind w:left="668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E6EA44">
        <w:start w:val="1"/>
        <w:numFmt w:val="decimal"/>
        <w:lvlText w:val="%9."/>
        <w:lvlJc w:val="left"/>
        <w:pPr>
          <w:tabs>
            <w:tab w:val="left" w:pos="1418"/>
            <w:tab w:val="left" w:pos="2340"/>
            <w:tab w:val="num" w:pos="6480"/>
          </w:tabs>
          <w:ind w:left="7402" w:hanging="2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0"/>
    <w:lvlOverride w:ilvl="0">
      <w:lvl w:ilvl="0" w:tplc="D430B6FA">
        <w:start w:val="1"/>
        <w:numFmt w:val="decimal"/>
        <w:lvlText w:val="%1."/>
        <w:lvlJc w:val="left"/>
        <w:pPr>
          <w:ind w:left="878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2C4948">
        <w:start w:val="1"/>
        <w:numFmt w:val="decimal"/>
        <w:lvlText w:val="%2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AC5FC6">
        <w:start w:val="1"/>
        <w:numFmt w:val="lowerLetter"/>
        <w:lvlText w:val="%3)"/>
        <w:lvlJc w:val="left"/>
        <w:pPr>
          <w:tabs>
            <w:tab w:val="left" w:pos="1134"/>
            <w:tab w:val="left" w:pos="2340"/>
          </w:tabs>
          <w:ind w:left="141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0A7E66">
        <w:start w:val="1"/>
        <w:numFmt w:val="decimal"/>
        <w:lvlText w:val="%4."/>
        <w:lvlJc w:val="left"/>
        <w:pPr>
          <w:tabs>
            <w:tab w:val="left" w:pos="2340"/>
          </w:tabs>
          <w:ind w:left="195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30B4A2">
        <w:start w:val="1"/>
        <w:numFmt w:val="decimal"/>
        <w:lvlText w:val="%5."/>
        <w:lvlJc w:val="left"/>
        <w:pPr>
          <w:tabs>
            <w:tab w:val="left" w:pos="1134"/>
          </w:tabs>
          <w:ind w:left="267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6E31B6">
        <w:start w:val="1"/>
        <w:numFmt w:val="decimal"/>
        <w:lvlText w:val="%6."/>
        <w:lvlJc w:val="left"/>
        <w:pPr>
          <w:tabs>
            <w:tab w:val="left" w:pos="1134"/>
            <w:tab w:val="left" w:pos="2340"/>
          </w:tabs>
          <w:ind w:left="339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C2BFCE">
        <w:start w:val="1"/>
        <w:numFmt w:val="decimal"/>
        <w:lvlText w:val="%7."/>
        <w:lvlJc w:val="left"/>
        <w:pPr>
          <w:tabs>
            <w:tab w:val="left" w:pos="1134"/>
            <w:tab w:val="left" w:pos="2340"/>
          </w:tabs>
          <w:ind w:left="411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083D96">
        <w:start w:val="1"/>
        <w:numFmt w:val="decimal"/>
        <w:lvlText w:val="%8."/>
        <w:lvlJc w:val="left"/>
        <w:pPr>
          <w:tabs>
            <w:tab w:val="left" w:pos="1134"/>
            <w:tab w:val="left" w:pos="2340"/>
          </w:tabs>
          <w:ind w:left="483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E6EA44">
        <w:start w:val="1"/>
        <w:numFmt w:val="decimal"/>
        <w:lvlText w:val="%9."/>
        <w:lvlJc w:val="left"/>
        <w:pPr>
          <w:tabs>
            <w:tab w:val="left" w:pos="1134"/>
            <w:tab w:val="left" w:pos="2340"/>
          </w:tabs>
          <w:ind w:left="5558" w:hanging="1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0"/>
    <w:lvlOverride w:ilvl="0">
      <w:lvl w:ilvl="0" w:tplc="D430B6FA">
        <w:start w:val="1"/>
        <w:numFmt w:val="decimal"/>
        <w:lvlText w:val="%1."/>
        <w:lvlJc w:val="left"/>
        <w:pPr>
          <w:ind w:left="878" w:hanging="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2C4948">
        <w:start w:val="1"/>
        <w:numFmt w:val="decimal"/>
        <w:lvlText w:val="%2)"/>
        <w:lvlJc w:val="left"/>
        <w:pPr>
          <w:tabs>
            <w:tab w:val="left" w:pos="234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AC5FC6">
        <w:start w:val="1"/>
        <w:numFmt w:val="lowerLetter"/>
        <w:lvlText w:val="%3)"/>
        <w:lvlJc w:val="left"/>
        <w:pPr>
          <w:tabs>
            <w:tab w:val="left" w:pos="2340"/>
          </w:tabs>
          <w:ind w:left="1418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A0A7E66">
        <w:start w:val="1"/>
        <w:numFmt w:val="decimal"/>
        <w:lvlText w:val="%4."/>
        <w:lvlJc w:val="left"/>
        <w:pPr>
          <w:tabs>
            <w:tab w:val="left" w:pos="2340"/>
          </w:tabs>
          <w:ind w:left="1958" w:hanging="12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30B4A2">
        <w:start w:val="1"/>
        <w:numFmt w:val="decimal"/>
        <w:lvlText w:val="%5."/>
        <w:lvlJc w:val="left"/>
        <w:pPr>
          <w:ind w:left="2340" w:hanging="8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6E31B6">
        <w:start w:val="1"/>
        <w:numFmt w:val="decimal"/>
        <w:suff w:val="nothing"/>
        <w:lvlText w:val="%6."/>
        <w:lvlJc w:val="left"/>
        <w:pPr>
          <w:tabs>
            <w:tab w:val="left" w:pos="2340"/>
          </w:tabs>
          <w:ind w:left="2340" w:hanging="1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C2BFCE">
        <w:start w:val="1"/>
        <w:numFmt w:val="decimal"/>
        <w:lvlText w:val="%7."/>
        <w:lvlJc w:val="left"/>
        <w:pPr>
          <w:tabs>
            <w:tab w:val="left" w:pos="2340"/>
          </w:tabs>
          <w:ind w:left="4118" w:hanging="12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083D96">
        <w:start w:val="1"/>
        <w:numFmt w:val="decimal"/>
        <w:lvlText w:val="%8."/>
        <w:lvlJc w:val="left"/>
        <w:pPr>
          <w:tabs>
            <w:tab w:val="left" w:pos="2340"/>
          </w:tabs>
          <w:ind w:left="4838" w:hanging="12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E6EA44">
        <w:start w:val="1"/>
        <w:numFmt w:val="decimal"/>
        <w:lvlText w:val="%9."/>
        <w:lvlJc w:val="left"/>
        <w:pPr>
          <w:tabs>
            <w:tab w:val="left" w:pos="2340"/>
          </w:tabs>
          <w:ind w:left="5558" w:hanging="120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6"/>
  </w:num>
  <w:num w:numId="20">
    <w:abstractNumId w:val="21"/>
  </w:num>
  <w:num w:numId="21">
    <w:abstractNumId w:val="30"/>
  </w:num>
  <w:num w:numId="22">
    <w:abstractNumId w:val="0"/>
  </w:num>
  <w:num w:numId="23">
    <w:abstractNumId w:val="21"/>
    <w:lvlOverride w:ilvl="0">
      <w:startOverride w:val="2"/>
      <w:lvl w:ilvl="0" w:tplc="64A46694">
        <w:start w:val="2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B4CD296">
        <w:start w:val="1"/>
        <w:numFmt w:val="decimal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C9E9312">
        <w:start w:val="1"/>
        <w:numFmt w:val="decimal"/>
        <w:lvlText w:val="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1DA12A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FA07C38">
        <w:start w:val="1"/>
        <w:numFmt w:val="decimal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0B07B84">
        <w:start w:val="1"/>
        <w:numFmt w:val="decimal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85AE21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4E31A6">
        <w:start w:val="1"/>
        <w:numFmt w:val="decimal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5EE749A">
        <w:start w:val="1"/>
        <w:numFmt w:val="decimal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1"/>
    <w:lvlOverride w:ilvl="0">
      <w:lvl w:ilvl="0" w:tplc="64A46694">
        <w:start w:val="1"/>
        <w:numFmt w:val="decimal"/>
        <w:lvlText w:val="%1."/>
        <w:lvlJc w:val="left"/>
        <w:pPr>
          <w:ind w:left="50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B4CD296">
        <w:start w:val="1"/>
        <w:numFmt w:val="decimal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C9E9312">
        <w:start w:val="1"/>
        <w:numFmt w:val="decimal"/>
        <w:lvlText w:val="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DA12A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A07C38">
        <w:start w:val="1"/>
        <w:numFmt w:val="decimal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B07B84">
        <w:start w:val="1"/>
        <w:numFmt w:val="decimal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5AE21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4E31A6">
        <w:start w:val="1"/>
        <w:numFmt w:val="decimal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EE749A">
        <w:start w:val="1"/>
        <w:numFmt w:val="decimal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3"/>
  </w:num>
  <w:num w:numId="26">
    <w:abstractNumId w:val="9"/>
  </w:num>
  <w:num w:numId="27">
    <w:abstractNumId w:val="15"/>
  </w:num>
  <w:num w:numId="28">
    <w:abstractNumId w:val="3"/>
  </w:num>
  <w:num w:numId="29">
    <w:abstractNumId w:val="24"/>
  </w:num>
  <w:num w:numId="30">
    <w:abstractNumId w:val="32"/>
  </w:num>
  <w:num w:numId="31">
    <w:abstractNumId w:val="2"/>
  </w:num>
  <w:num w:numId="32">
    <w:abstractNumId w:val="25"/>
  </w:num>
  <w:num w:numId="33">
    <w:abstractNumId w:val="25"/>
    <w:lvlOverride w:ilvl="0">
      <w:lvl w:ilvl="0" w:tplc="DEC268A0">
        <w:start w:val="1"/>
        <w:numFmt w:val="decimal"/>
        <w:lvlText w:val="%1)"/>
        <w:lvlJc w:val="left"/>
        <w:pPr>
          <w:tabs>
            <w:tab w:val="left" w:pos="426"/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778AD5C">
        <w:start w:val="1"/>
        <w:numFmt w:val="decimal"/>
        <w:lvlText w:val="%2."/>
        <w:lvlJc w:val="left"/>
        <w:pPr>
          <w:tabs>
            <w:tab w:val="left" w:pos="426"/>
            <w:tab w:val="left" w:pos="708"/>
            <w:tab w:val="num" w:pos="1440"/>
          </w:tabs>
          <w:ind w:left="14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EEFEAA">
        <w:start w:val="1"/>
        <w:numFmt w:val="decimal"/>
        <w:lvlText w:val="%3."/>
        <w:lvlJc w:val="left"/>
        <w:pPr>
          <w:tabs>
            <w:tab w:val="left" w:pos="426"/>
            <w:tab w:val="left" w:pos="708"/>
            <w:tab w:val="num" w:pos="2160"/>
          </w:tabs>
          <w:ind w:left="21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A46A76">
        <w:start w:val="1"/>
        <w:numFmt w:val="decimal"/>
        <w:lvlText w:val="%4."/>
        <w:lvlJc w:val="left"/>
        <w:pPr>
          <w:tabs>
            <w:tab w:val="left" w:pos="426"/>
            <w:tab w:val="left" w:pos="708"/>
            <w:tab w:val="num" w:pos="2880"/>
          </w:tabs>
          <w:ind w:left="28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40ADD2">
        <w:start w:val="1"/>
        <w:numFmt w:val="decimal"/>
        <w:lvlText w:val="%5."/>
        <w:lvlJc w:val="left"/>
        <w:pPr>
          <w:tabs>
            <w:tab w:val="left" w:pos="426"/>
            <w:tab w:val="left" w:pos="708"/>
            <w:tab w:val="num" w:pos="3600"/>
          </w:tabs>
          <w:ind w:left="361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2E96CE">
        <w:start w:val="1"/>
        <w:numFmt w:val="decimal"/>
        <w:lvlText w:val="%6."/>
        <w:lvlJc w:val="left"/>
        <w:pPr>
          <w:tabs>
            <w:tab w:val="left" w:pos="426"/>
            <w:tab w:val="left" w:pos="708"/>
            <w:tab w:val="num" w:pos="4320"/>
          </w:tabs>
          <w:ind w:left="433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AABFF4">
        <w:start w:val="1"/>
        <w:numFmt w:val="decimal"/>
        <w:lvlText w:val="%7."/>
        <w:lvlJc w:val="left"/>
        <w:pPr>
          <w:tabs>
            <w:tab w:val="left" w:pos="426"/>
            <w:tab w:val="left" w:pos="708"/>
            <w:tab w:val="num" w:pos="5040"/>
          </w:tabs>
          <w:ind w:left="50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0862E04">
        <w:start w:val="1"/>
        <w:numFmt w:val="decimal"/>
        <w:lvlText w:val="%8."/>
        <w:lvlJc w:val="left"/>
        <w:pPr>
          <w:tabs>
            <w:tab w:val="left" w:pos="426"/>
            <w:tab w:val="left" w:pos="708"/>
            <w:tab w:val="num" w:pos="5760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56300A">
        <w:start w:val="1"/>
        <w:numFmt w:val="decimal"/>
        <w:lvlText w:val="%9."/>
        <w:lvlJc w:val="left"/>
        <w:pPr>
          <w:tabs>
            <w:tab w:val="left" w:pos="426"/>
            <w:tab w:val="left" w:pos="708"/>
            <w:tab w:val="num" w:pos="6480"/>
          </w:tabs>
          <w:ind w:left="64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7"/>
  </w:num>
  <w:num w:numId="35">
    <w:abstractNumId w:val="18"/>
  </w:num>
  <w:num w:numId="36">
    <w:abstractNumId w:val="25"/>
    <w:lvlOverride w:ilvl="0">
      <w:startOverride w:val="5"/>
      <w:lvl w:ilvl="0" w:tplc="DEC268A0">
        <w:start w:val="5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778AD5C">
        <w:start w:val="1"/>
        <w:numFmt w:val="decimal"/>
        <w:lvlText w:val="%2."/>
        <w:lvlJc w:val="left"/>
        <w:pPr>
          <w:tabs>
            <w:tab w:val="num" w:pos="1440"/>
          </w:tabs>
          <w:ind w:left="14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4EEFEAA">
        <w:start w:val="1"/>
        <w:numFmt w:val="decimal"/>
        <w:lvlText w:val="%3."/>
        <w:lvlJc w:val="left"/>
        <w:pPr>
          <w:tabs>
            <w:tab w:val="num" w:pos="2160"/>
          </w:tabs>
          <w:ind w:left="21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7A46A76">
        <w:start w:val="1"/>
        <w:numFmt w:val="decimal"/>
        <w:lvlText w:val="%4."/>
        <w:lvlJc w:val="left"/>
        <w:pPr>
          <w:tabs>
            <w:tab w:val="num" w:pos="2880"/>
          </w:tabs>
          <w:ind w:left="28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440ADD2">
        <w:start w:val="1"/>
        <w:numFmt w:val="decimal"/>
        <w:lvlText w:val="%5."/>
        <w:lvlJc w:val="left"/>
        <w:pPr>
          <w:tabs>
            <w:tab w:val="num" w:pos="3600"/>
          </w:tabs>
          <w:ind w:left="361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22E96CE">
        <w:start w:val="1"/>
        <w:numFmt w:val="decimal"/>
        <w:lvlText w:val="%6."/>
        <w:lvlJc w:val="left"/>
        <w:pPr>
          <w:tabs>
            <w:tab w:val="num" w:pos="4320"/>
          </w:tabs>
          <w:ind w:left="433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BAABFF4">
        <w:start w:val="1"/>
        <w:numFmt w:val="decimal"/>
        <w:lvlText w:val="%7."/>
        <w:lvlJc w:val="left"/>
        <w:pPr>
          <w:tabs>
            <w:tab w:val="num" w:pos="5040"/>
          </w:tabs>
          <w:ind w:left="50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0862E04">
        <w:start w:val="1"/>
        <w:numFmt w:val="decimal"/>
        <w:lvlText w:val="%8."/>
        <w:lvlJc w:val="left"/>
        <w:pPr>
          <w:tabs>
            <w:tab w:val="num" w:pos="5760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456300A">
        <w:start w:val="1"/>
        <w:numFmt w:val="decimal"/>
        <w:lvlText w:val="%9."/>
        <w:lvlJc w:val="left"/>
        <w:pPr>
          <w:tabs>
            <w:tab w:val="num" w:pos="6480"/>
          </w:tabs>
          <w:ind w:left="64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22"/>
  </w:num>
  <w:num w:numId="38">
    <w:abstractNumId w:val="29"/>
  </w:num>
  <w:num w:numId="39">
    <w:abstractNumId w:val="27"/>
    <w:lvlOverride w:ilvl="0">
      <w:startOverride w:val="3"/>
    </w:lvlOverride>
  </w:num>
  <w:num w:numId="40">
    <w:abstractNumId w:val="19"/>
  </w:num>
  <w:num w:numId="41">
    <w:abstractNumId w:val="11"/>
  </w:num>
  <w:num w:numId="42">
    <w:abstractNumId w:val="4"/>
  </w:num>
  <w:num w:numId="43">
    <w:abstractNumId w:val="33"/>
  </w:num>
  <w:num w:numId="44">
    <w:abstractNumId w:val="6"/>
  </w:num>
  <w:num w:numId="45">
    <w:abstractNumId w:val="31"/>
  </w:num>
  <w:num w:numId="46">
    <w:abstractNumId w:val="27"/>
    <w:lvlOverride w:ilvl="0">
      <w:startOverride w:val="4"/>
    </w:lvlOverride>
  </w:num>
  <w:num w:numId="47">
    <w:abstractNumId w:val="8"/>
  </w:num>
  <w:num w:numId="48">
    <w:abstractNumId w:val="5"/>
  </w:num>
  <w:num w:numId="49">
    <w:abstractNumId w:val="5"/>
    <w:lvlOverride w:ilvl="0">
      <w:lvl w:ilvl="0" w:tplc="11FC48D0">
        <w:start w:val="1"/>
        <w:numFmt w:val="decimal"/>
        <w:lvlText w:val="%1."/>
        <w:lvlJc w:val="left"/>
        <w:pPr>
          <w:ind w:left="375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D0D574">
        <w:start w:val="1"/>
        <w:numFmt w:val="decimal"/>
        <w:lvlText w:val="%2."/>
        <w:lvlJc w:val="left"/>
        <w:pPr>
          <w:ind w:left="134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74242C">
        <w:start w:val="1"/>
        <w:numFmt w:val="decimal"/>
        <w:lvlText w:val="%3."/>
        <w:lvlJc w:val="left"/>
        <w:pPr>
          <w:ind w:left="206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8037BE">
        <w:start w:val="1"/>
        <w:numFmt w:val="decimal"/>
        <w:lvlText w:val="%4."/>
        <w:lvlJc w:val="left"/>
        <w:pPr>
          <w:ind w:left="278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78D38A">
        <w:start w:val="1"/>
        <w:numFmt w:val="decimal"/>
        <w:lvlText w:val="%5."/>
        <w:lvlJc w:val="left"/>
        <w:pPr>
          <w:ind w:left="350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2AFC66">
        <w:start w:val="1"/>
        <w:numFmt w:val="decimal"/>
        <w:lvlText w:val="%6."/>
        <w:lvlJc w:val="left"/>
        <w:pPr>
          <w:ind w:left="422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CEBDD2">
        <w:start w:val="1"/>
        <w:numFmt w:val="decimal"/>
        <w:lvlText w:val="%7."/>
        <w:lvlJc w:val="left"/>
        <w:pPr>
          <w:ind w:left="494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2E2EC0">
        <w:start w:val="1"/>
        <w:numFmt w:val="decimal"/>
        <w:lvlText w:val="%8."/>
        <w:lvlJc w:val="left"/>
        <w:pPr>
          <w:ind w:left="566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301958">
        <w:start w:val="1"/>
        <w:numFmt w:val="decimal"/>
        <w:lvlText w:val="%9."/>
        <w:lvlJc w:val="left"/>
        <w:pPr>
          <w:ind w:left="6389" w:hanging="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B9"/>
    <w:rsid w:val="004D5AB9"/>
    <w:rsid w:val="007156B8"/>
    <w:rsid w:val="007B5698"/>
    <w:rsid w:val="00DA623A"/>
    <w:rsid w:val="00E6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9"/>
      </w:numPr>
    </w:pPr>
  </w:style>
  <w:style w:type="numbering" w:customStyle="1" w:styleId="Zaimportowanystyl7">
    <w:name w:val="Zaimportowany styl 7"/>
    <w:pPr>
      <w:numPr>
        <w:numId w:val="21"/>
      </w:numPr>
    </w:pPr>
  </w:style>
  <w:style w:type="numbering" w:customStyle="1" w:styleId="Zaimportowanystyl8">
    <w:name w:val="Zaimportowany styl 8"/>
    <w:pPr>
      <w:numPr>
        <w:numId w:val="25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">
    <w:name w:val="Zaimportowany styl 10"/>
    <w:pPr>
      <w:numPr>
        <w:numId w:val="29"/>
      </w:numPr>
    </w:pPr>
  </w:style>
  <w:style w:type="numbering" w:customStyle="1" w:styleId="Zaimportowanystyl11">
    <w:name w:val="Zaimportowany styl 11"/>
    <w:pPr>
      <w:numPr>
        <w:numId w:val="31"/>
      </w:numPr>
    </w:pPr>
  </w:style>
  <w:style w:type="numbering" w:customStyle="1" w:styleId="Zaimportowanystyl12">
    <w:name w:val="Zaimportowany styl 12"/>
    <w:pPr>
      <w:numPr>
        <w:numId w:val="34"/>
      </w:numPr>
    </w:pPr>
  </w:style>
  <w:style w:type="numbering" w:customStyle="1" w:styleId="Zaimportowanystyl13">
    <w:name w:val="Zaimportowany styl 13"/>
    <w:pPr>
      <w:numPr>
        <w:numId w:val="37"/>
      </w:numPr>
    </w:pPr>
  </w:style>
  <w:style w:type="numbering" w:customStyle="1" w:styleId="Zaimportowanystyl14">
    <w:name w:val="Zaimportowany styl 14"/>
    <w:pPr>
      <w:numPr>
        <w:numId w:val="40"/>
      </w:numPr>
    </w:pPr>
  </w:style>
  <w:style w:type="numbering" w:customStyle="1" w:styleId="Zaimportowanystyl15">
    <w:name w:val="Zaimportowany styl 15"/>
    <w:pPr>
      <w:numPr>
        <w:numId w:val="42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numbering" w:customStyle="1" w:styleId="Zaimportowanystyl17">
    <w:name w:val="Zaimportowany styl 17"/>
    <w:pPr>
      <w:numPr>
        <w:numId w:val="47"/>
      </w:numPr>
    </w:pPr>
  </w:style>
  <w:style w:type="paragraph" w:styleId="Tekstpodstawowywcity">
    <w:name w:val="Body Text Indent"/>
    <w:pPr>
      <w:spacing w:after="120"/>
      <w:ind w:left="283"/>
    </w:pPr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2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23A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Tekstpodstawowy">
    <w:name w:val="Body Text"/>
    <w:pPr>
      <w:widowControl w:val="0"/>
      <w:suppressAutoHyphens/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2"/>
      </w:numPr>
    </w:pPr>
  </w:style>
  <w:style w:type="numbering" w:customStyle="1" w:styleId="Zaimportowanystyl6">
    <w:name w:val="Zaimportowany styl 6"/>
    <w:pPr>
      <w:numPr>
        <w:numId w:val="19"/>
      </w:numPr>
    </w:pPr>
  </w:style>
  <w:style w:type="numbering" w:customStyle="1" w:styleId="Zaimportowanystyl7">
    <w:name w:val="Zaimportowany styl 7"/>
    <w:pPr>
      <w:numPr>
        <w:numId w:val="21"/>
      </w:numPr>
    </w:pPr>
  </w:style>
  <w:style w:type="numbering" w:customStyle="1" w:styleId="Zaimportowanystyl8">
    <w:name w:val="Zaimportowany styl 8"/>
    <w:pPr>
      <w:numPr>
        <w:numId w:val="25"/>
      </w:numPr>
    </w:pPr>
  </w:style>
  <w:style w:type="numbering" w:customStyle="1" w:styleId="Zaimportowanystyl9">
    <w:name w:val="Zaimportowany styl 9"/>
    <w:pPr>
      <w:numPr>
        <w:numId w:val="27"/>
      </w:numPr>
    </w:pPr>
  </w:style>
  <w:style w:type="numbering" w:customStyle="1" w:styleId="Zaimportowanystyl10">
    <w:name w:val="Zaimportowany styl 10"/>
    <w:pPr>
      <w:numPr>
        <w:numId w:val="29"/>
      </w:numPr>
    </w:pPr>
  </w:style>
  <w:style w:type="numbering" w:customStyle="1" w:styleId="Zaimportowanystyl11">
    <w:name w:val="Zaimportowany styl 11"/>
    <w:pPr>
      <w:numPr>
        <w:numId w:val="31"/>
      </w:numPr>
    </w:pPr>
  </w:style>
  <w:style w:type="numbering" w:customStyle="1" w:styleId="Zaimportowanystyl12">
    <w:name w:val="Zaimportowany styl 12"/>
    <w:pPr>
      <w:numPr>
        <w:numId w:val="34"/>
      </w:numPr>
    </w:pPr>
  </w:style>
  <w:style w:type="numbering" w:customStyle="1" w:styleId="Zaimportowanystyl13">
    <w:name w:val="Zaimportowany styl 13"/>
    <w:pPr>
      <w:numPr>
        <w:numId w:val="37"/>
      </w:numPr>
    </w:pPr>
  </w:style>
  <w:style w:type="numbering" w:customStyle="1" w:styleId="Zaimportowanystyl14">
    <w:name w:val="Zaimportowany styl 14"/>
    <w:pPr>
      <w:numPr>
        <w:numId w:val="40"/>
      </w:numPr>
    </w:pPr>
  </w:style>
  <w:style w:type="numbering" w:customStyle="1" w:styleId="Zaimportowanystyl15">
    <w:name w:val="Zaimportowany styl 15"/>
    <w:pPr>
      <w:numPr>
        <w:numId w:val="42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numbering" w:customStyle="1" w:styleId="Zaimportowanystyl17">
    <w:name w:val="Zaimportowany styl 17"/>
    <w:pPr>
      <w:numPr>
        <w:numId w:val="47"/>
      </w:numPr>
    </w:pPr>
  </w:style>
  <w:style w:type="paragraph" w:styleId="Tekstpodstawowywcity">
    <w:name w:val="Body Text Indent"/>
    <w:pPr>
      <w:spacing w:after="120"/>
      <w:ind w:left="283"/>
    </w:pPr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2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23A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3037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Klufczyńska</dc:creator>
  <cp:lastModifiedBy>Angelika Klufczyńska</cp:lastModifiedBy>
  <cp:revision>3</cp:revision>
  <dcterms:created xsi:type="dcterms:W3CDTF">2018-07-13T12:20:00Z</dcterms:created>
  <dcterms:modified xsi:type="dcterms:W3CDTF">2018-10-17T10:57:00Z</dcterms:modified>
</cp:coreProperties>
</file>